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E8" w:rsidRDefault="009C7FE8">
      <w:pPr>
        <w:rPr>
          <w:rFonts w:ascii="黑体" w:eastAsia="黑体" w:hAnsi="黑体"/>
          <w:sz w:val="32"/>
          <w:szCs w:val="32"/>
        </w:rPr>
      </w:pPr>
      <w:r>
        <w:rPr>
          <w:rFonts w:ascii="黑体" w:eastAsia="黑体" w:hAnsi="黑体" w:hint="eastAsia"/>
          <w:sz w:val="32"/>
          <w:szCs w:val="32"/>
        </w:rPr>
        <w:t>附件：</w:t>
      </w:r>
    </w:p>
    <w:p w:rsidR="009C7FE8" w:rsidRDefault="009C7FE8"/>
    <w:p w:rsidR="009C7FE8" w:rsidRDefault="009C7FE8"/>
    <w:p w:rsidR="009C7FE8" w:rsidRDefault="009C7FE8">
      <w:pPr>
        <w:widowControl/>
        <w:spacing w:before="100" w:beforeAutospacing="1" w:after="100" w:afterAutospacing="1"/>
        <w:outlineLvl w:val="1"/>
        <w:rPr>
          <w:rFonts w:ascii="黑体" w:eastAsia="黑体" w:hAnsi="黑体" w:cs="宋体"/>
          <w:kern w:val="0"/>
          <w:sz w:val="32"/>
          <w:szCs w:val="32"/>
        </w:rPr>
      </w:pPr>
    </w:p>
    <w:p w:rsidR="009C7FE8" w:rsidRDefault="009C7FE8">
      <w:pPr>
        <w:widowControl/>
        <w:spacing w:before="100" w:beforeAutospacing="1" w:after="100" w:afterAutospacing="1"/>
        <w:outlineLvl w:val="1"/>
        <w:rPr>
          <w:rFonts w:ascii="黑体" w:eastAsia="黑体" w:hAnsi="黑体" w:cs="宋体"/>
          <w:kern w:val="0"/>
          <w:sz w:val="32"/>
          <w:szCs w:val="32"/>
        </w:rPr>
      </w:pPr>
    </w:p>
    <w:p w:rsidR="009C7FE8" w:rsidRDefault="009C7FE8">
      <w:pPr>
        <w:widowControl/>
        <w:spacing w:before="100" w:beforeAutospacing="1" w:after="100" w:afterAutospacing="1"/>
        <w:outlineLvl w:val="1"/>
        <w:rPr>
          <w:rFonts w:ascii="宋体" w:cs="宋体"/>
          <w:b/>
          <w:bCs/>
          <w:kern w:val="0"/>
          <w:sz w:val="44"/>
          <w:szCs w:val="44"/>
        </w:rPr>
      </w:pPr>
    </w:p>
    <w:p w:rsidR="009C7FE8" w:rsidRDefault="009C7FE8">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克孜勒苏柯尔克孜自治州党委机构编制委员会办公室</w:t>
      </w:r>
      <w:r>
        <w:rPr>
          <w:rFonts w:ascii="方正小标宋_GBK" w:eastAsia="方正小标宋_GBK" w:hAnsi="宋体"/>
          <w:kern w:val="0"/>
          <w:sz w:val="44"/>
          <w:szCs w:val="44"/>
        </w:rPr>
        <w:t>2020</w:t>
      </w:r>
      <w:r>
        <w:rPr>
          <w:rFonts w:ascii="方正小标宋_GBK" w:eastAsia="方正小标宋_GBK" w:hAnsi="宋体" w:hint="eastAsia"/>
          <w:kern w:val="0"/>
          <w:sz w:val="44"/>
          <w:szCs w:val="44"/>
        </w:rPr>
        <w:t>年部门预算公开</w:t>
      </w:r>
    </w:p>
    <w:p w:rsidR="009C7FE8" w:rsidRDefault="009C7FE8">
      <w:pPr>
        <w:widowControl/>
        <w:spacing w:before="100" w:beforeAutospacing="1" w:after="100" w:afterAutospacing="1"/>
        <w:jc w:val="center"/>
        <w:outlineLvl w:val="1"/>
        <w:rPr>
          <w:rFonts w:ascii="宋体"/>
          <w:b/>
          <w:kern w:val="0"/>
          <w:sz w:val="44"/>
          <w:szCs w:val="44"/>
        </w:rPr>
      </w:pPr>
    </w:p>
    <w:p w:rsidR="009C7FE8" w:rsidRDefault="009C7FE8">
      <w:pPr>
        <w:widowControl/>
        <w:spacing w:before="100" w:beforeAutospacing="1" w:after="100" w:afterAutospacing="1"/>
        <w:jc w:val="center"/>
        <w:outlineLvl w:val="1"/>
        <w:rPr>
          <w:rFonts w:ascii="宋体"/>
          <w:b/>
          <w:kern w:val="0"/>
          <w:sz w:val="44"/>
          <w:szCs w:val="44"/>
        </w:rPr>
      </w:pPr>
    </w:p>
    <w:p w:rsidR="009C7FE8" w:rsidRDefault="009C7FE8">
      <w:pPr>
        <w:widowControl/>
        <w:spacing w:before="100" w:beforeAutospacing="1" w:after="100" w:afterAutospacing="1"/>
        <w:jc w:val="center"/>
        <w:outlineLvl w:val="1"/>
        <w:rPr>
          <w:rFonts w:ascii="宋体"/>
          <w:b/>
          <w:kern w:val="0"/>
          <w:sz w:val="44"/>
          <w:szCs w:val="44"/>
        </w:rPr>
      </w:pPr>
    </w:p>
    <w:p w:rsidR="009C7FE8" w:rsidRDefault="009C7FE8">
      <w:pPr>
        <w:widowControl/>
        <w:spacing w:before="100" w:beforeAutospacing="1" w:after="100" w:afterAutospacing="1"/>
        <w:jc w:val="center"/>
        <w:outlineLvl w:val="1"/>
        <w:rPr>
          <w:rFonts w:ascii="宋体"/>
          <w:b/>
          <w:kern w:val="0"/>
          <w:sz w:val="44"/>
          <w:szCs w:val="44"/>
        </w:rPr>
      </w:pPr>
    </w:p>
    <w:p w:rsidR="009C7FE8" w:rsidRDefault="009C7FE8">
      <w:pPr>
        <w:widowControl/>
        <w:spacing w:before="100" w:beforeAutospacing="1" w:after="100" w:afterAutospacing="1"/>
        <w:jc w:val="center"/>
        <w:outlineLvl w:val="1"/>
        <w:rPr>
          <w:rFonts w:ascii="宋体"/>
          <w:b/>
          <w:kern w:val="0"/>
          <w:sz w:val="44"/>
          <w:szCs w:val="44"/>
        </w:rPr>
      </w:pPr>
    </w:p>
    <w:p w:rsidR="009C7FE8" w:rsidRDefault="009C7FE8">
      <w:pPr>
        <w:widowControl/>
        <w:spacing w:before="100" w:beforeAutospacing="1" w:after="100" w:afterAutospacing="1"/>
        <w:jc w:val="center"/>
        <w:outlineLvl w:val="1"/>
        <w:rPr>
          <w:rFonts w:ascii="宋体"/>
          <w:b/>
          <w:kern w:val="0"/>
          <w:sz w:val="44"/>
          <w:szCs w:val="44"/>
        </w:rPr>
      </w:pPr>
    </w:p>
    <w:p w:rsidR="009C7FE8" w:rsidRDefault="009C7FE8">
      <w:pPr>
        <w:widowControl/>
        <w:spacing w:before="100" w:beforeAutospacing="1" w:after="100" w:afterAutospacing="1"/>
        <w:jc w:val="center"/>
        <w:outlineLvl w:val="1"/>
        <w:rPr>
          <w:rFonts w:ascii="宋体"/>
          <w:b/>
          <w:kern w:val="0"/>
          <w:sz w:val="44"/>
          <w:szCs w:val="44"/>
        </w:rPr>
      </w:pPr>
    </w:p>
    <w:p w:rsidR="009C7FE8" w:rsidRDefault="009C7FE8">
      <w:pPr>
        <w:widowControl/>
        <w:spacing w:before="100" w:beforeAutospacing="1" w:after="100" w:afterAutospacing="1"/>
        <w:jc w:val="center"/>
        <w:outlineLvl w:val="1"/>
        <w:rPr>
          <w:rFonts w:ascii="宋体"/>
          <w:b/>
          <w:kern w:val="0"/>
          <w:sz w:val="44"/>
          <w:szCs w:val="44"/>
        </w:rPr>
      </w:pPr>
    </w:p>
    <w:p w:rsidR="009C7FE8" w:rsidRDefault="009C7FE8">
      <w:pPr>
        <w:widowControl/>
        <w:spacing w:before="100" w:beforeAutospacing="1" w:after="100" w:afterAutospacing="1"/>
        <w:jc w:val="center"/>
        <w:outlineLvl w:val="1"/>
        <w:rPr>
          <w:rFonts w:ascii="宋体"/>
          <w:b/>
          <w:kern w:val="0"/>
          <w:sz w:val="44"/>
          <w:szCs w:val="44"/>
        </w:rPr>
      </w:pPr>
    </w:p>
    <w:p w:rsidR="009C7FE8" w:rsidRDefault="009C7FE8">
      <w:pPr>
        <w:widowControl/>
        <w:spacing w:line="460" w:lineRule="exact"/>
        <w:ind w:firstLineChars="250" w:firstLine="900"/>
        <w:jc w:val="center"/>
        <w:outlineLvl w:val="1"/>
        <w:rPr>
          <w:rFonts w:ascii="黑体" w:eastAsia="黑体" w:hAnsi="黑体"/>
          <w:kern w:val="0"/>
          <w:sz w:val="36"/>
          <w:szCs w:val="32"/>
        </w:rPr>
      </w:pPr>
      <w:r>
        <w:rPr>
          <w:rFonts w:ascii="黑体" w:eastAsia="黑体" w:hAnsi="黑体" w:hint="eastAsia"/>
          <w:kern w:val="0"/>
          <w:sz w:val="36"/>
          <w:szCs w:val="32"/>
        </w:rPr>
        <w:t>目</w:t>
      </w:r>
      <w:r>
        <w:rPr>
          <w:rFonts w:ascii="黑体" w:eastAsia="黑体" w:hAnsi="黑体"/>
          <w:kern w:val="0"/>
          <w:sz w:val="36"/>
          <w:szCs w:val="32"/>
        </w:rPr>
        <w:t xml:space="preserve"> </w:t>
      </w:r>
      <w:r>
        <w:rPr>
          <w:rFonts w:ascii="黑体" w:eastAsia="黑体" w:hAnsi="黑体" w:hint="eastAsia"/>
          <w:kern w:val="0"/>
          <w:sz w:val="36"/>
          <w:szCs w:val="32"/>
        </w:rPr>
        <w:t>录</w:t>
      </w:r>
    </w:p>
    <w:p w:rsidR="009C7FE8" w:rsidRDefault="009C7FE8">
      <w:pPr>
        <w:widowControl/>
        <w:spacing w:line="460" w:lineRule="exact"/>
        <w:ind w:firstLineChars="200" w:firstLine="720"/>
        <w:outlineLvl w:val="1"/>
        <w:rPr>
          <w:rFonts w:ascii="黑体" w:eastAsia="黑体" w:hAnsi="黑体"/>
          <w:kern w:val="0"/>
          <w:sz w:val="36"/>
          <w:szCs w:val="32"/>
        </w:rPr>
      </w:pPr>
    </w:p>
    <w:p w:rsidR="009C7FE8" w:rsidRDefault="009C7FE8">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克州党委机构编制委员会办公室概况</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9C7FE8" w:rsidRDefault="009C7FE8">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b/>
          <w:kern w:val="0"/>
          <w:sz w:val="32"/>
          <w:szCs w:val="32"/>
        </w:rPr>
        <w:t xml:space="preserve">  2020</w:t>
      </w:r>
      <w:r>
        <w:rPr>
          <w:rFonts w:ascii="仿宋_GB2312" w:eastAsia="仿宋_GB2312" w:hAnsi="宋体" w:hint="eastAsia"/>
          <w:b/>
          <w:kern w:val="0"/>
          <w:sz w:val="32"/>
          <w:szCs w:val="32"/>
        </w:rPr>
        <w:t>年部门预算公开表</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9C7FE8" w:rsidRDefault="009C7FE8">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b/>
          <w:kern w:val="0"/>
          <w:sz w:val="32"/>
          <w:szCs w:val="32"/>
        </w:rPr>
        <w:t xml:space="preserve">  2020</w:t>
      </w:r>
      <w:r>
        <w:rPr>
          <w:rFonts w:ascii="仿宋_GB2312" w:eastAsia="仿宋_GB2312" w:hAnsi="宋体" w:hint="eastAsia"/>
          <w:b/>
          <w:kern w:val="0"/>
          <w:sz w:val="32"/>
          <w:szCs w:val="32"/>
        </w:rPr>
        <w:t>年部门预算情况说明</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一、关于克州党委机构编制委员会办公室</w:t>
      </w:r>
      <w:r>
        <w:rPr>
          <w:rFonts w:ascii="仿宋_GB2312" w:eastAsia="仿宋_GB2312" w:hAnsi="宋体"/>
          <w:kern w:val="0"/>
          <w:sz w:val="32"/>
          <w:szCs w:val="32"/>
        </w:rPr>
        <w:t>2020</w:t>
      </w:r>
      <w:r>
        <w:rPr>
          <w:rFonts w:ascii="仿宋_GB2312" w:eastAsia="仿宋_GB2312" w:hAnsi="宋体" w:hint="eastAsia"/>
          <w:kern w:val="0"/>
          <w:sz w:val="32"/>
          <w:szCs w:val="32"/>
        </w:rPr>
        <w:t>年收支预算情况的总体说明</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二、关于克州党委机构编制委员会办公室</w:t>
      </w:r>
      <w:r>
        <w:rPr>
          <w:rFonts w:ascii="仿宋_GB2312" w:eastAsia="仿宋_GB2312" w:hAnsi="宋体"/>
          <w:kern w:val="0"/>
          <w:sz w:val="32"/>
          <w:szCs w:val="32"/>
        </w:rPr>
        <w:t>2020</w:t>
      </w:r>
      <w:r>
        <w:rPr>
          <w:rFonts w:ascii="仿宋_GB2312" w:eastAsia="仿宋_GB2312" w:hAnsi="宋体" w:hint="eastAsia"/>
          <w:kern w:val="0"/>
          <w:sz w:val="32"/>
          <w:szCs w:val="32"/>
        </w:rPr>
        <w:t>年收入预算情况说明</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三、关于克州党委机构编制委员会办公室</w:t>
      </w:r>
      <w:r>
        <w:rPr>
          <w:rFonts w:ascii="仿宋_GB2312" w:eastAsia="仿宋_GB2312" w:hAnsi="宋体"/>
          <w:kern w:val="0"/>
          <w:sz w:val="32"/>
          <w:szCs w:val="32"/>
        </w:rPr>
        <w:t>2020</w:t>
      </w:r>
      <w:r>
        <w:rPr>
          <w:rFonts w:ascii="仿宋_GB2312" w:eastAsia="仿宋_GB2312" w:hAnsi="宋体" w:hint="eastAsia"/>
          <w:kern w:val="0"/>
          <w:sz w:val="32"/>
          <w:szCs w:val="32"/>
        </w:rPr>
        <w:t>年支出预算情况说明</w:t>
      </w:r>
    </w:p>
    <w:p w:rsidR="009C7FE8" w:rsidRDefault="009C7FE8">
      <w:pPr>
        <w:widowControl/>
        <w:spacing w:line="460" w:lineRule="exact"/>
        <w:ind w:firstLineChars="200" w:firstLine="64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克州党委机构编制委员会办公室</w:t>
      </w:r>
      <w:r>
        <w:rPr>
          <w:rFonts w:ascii="仿宋_GB2312" w:eastAsia="仿宋_GB2312" w:hAnsi="宋体"/>
          <w:kern w:val="0"/>
          <w:sz w:val="32"/>
          <w:szCs w:val="32"/>
        </w:rPr>
        <w:t>2020</w:t>
      </w:r>
      <w:r>
        <w:rPr>
          <w:rFonts w:ascii="仿宋_GB2312" w:eastAsia="仿宋_GB2312" w:hAnsi="宋体" w:hint="eastAsia"/>
          <w:kern w:val="0"/>
          <w:sz w:val="32"/>
          <w:szCs w:val="32"/>
        </w:rPr>
        <w:t>年</w:t>
      </w:r>
      <w:r>
        <w:rPr>
          <w:rFonts w:ascii="仿宋_GB2312" w:eastAsia="仿宋_GB2312" w:hAnsi="宋体" w:hint="eastAsia"/>
          <w:bCs/>
          <w:kern w:val="0"/>
          <w:sz w:val="32"/>
          <w:szCs w:val="32"/>
        </w:rPr>
        <w:t>财政拨款收支预算情况的总体说明</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五、关于克州党委机构编制委员会办公室</w:t>
      </w:r>
      <w:r>
        <w:rPr>
          <w:rFonts w:ascii="仿宋_GB2312" w:eastAsia="仿宋_GB2312" w:hAnsi="宋体"/>
          <w:kern w:val="0"/>
          <w:sz w:val="32"/>
          <w:szCs w:val="32"/>
        </w:rPr>
        <w:t>2020</w:t>
      </w:r>
      <w:r>
        <w:rPr>
          <w:rFonts w:ascii="仿宋_GB2312" w:eastAsia="仿宋_GB2312" w:hAnsi="宋体" w:hint="eastAsia"/>
          <w:kern w:val="0"/>
          <w:sz w:val="32"/>
          <w:szCs w:val="32"/>
        </w:rPr>
        <w:t>年一般公共预算当年拨款情况说明</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六、关于克州党委机构编制委员会办公室</w:t>
      </w:r>
      <w:r>
        <w:rPr>
          <w:rFonts w:ascii="仿宋_GB2312" w:eastAsia="仿宋_GB2312" w:hAnsi="宋体"/>
          <w:kern w:val="0"/>
          <w:sz w:val="32"/>
          <w:szCs w:val="32"/>
        </w:rPr>
        <w:t>2020</w:t>
      </w:r>
      <w:r>
        <w:rPr>
          <w:rFonts w:ascii="仿宋_GB2312" w:eastAsia="仿宋_GB2312" w:hAnsi="宋体" w:hint="eastAsia"/>
          <w:kern w:val="0"/>
          <w:sz w:val="32"/>
          <w:szCs w:val="32"/>
        </w:rPr>
        <w:t>年一般公共预算基本支出情况说明</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七、关于克州党委机构编制委员会办公室</w:t>
      </w:r>
      <w:r>
        <w:rPr>
          <w:rFonts w:ascii="仿宋_GB2312" w:eastAsia="仿宋_GB2312" w:hAnsi="宋体"/>
          <w:kern w:val="0"/>
          <w:sz w:val="32"/>
          <w:szCs w:val="32"/>
        </w:rPr>
        <w:t>2020</w:t>
      </w:r>
      <w:r>
        <w:rPr>
          <w:rFonts w:ascii="仿宋_GB2312" w:eastAsia="仿宋_GB2312" w:hAnsi="宋体" w:hint="eastAsia"/>
          <w:kern w:val="0"/>
          <w:sz w:val="32"/>
          <w:szCs w:val="32"/>
        </w:rPr>
        <w:t>年项目支出情况说明</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八、关于克州党委机构编制委员会办公室</w:t>
      </w:r>
      <w:r>
        <w:rPr>
          <w:rFonts w:ascii="仿宋_GB2312" w:eastAsia="仿宋_GB2312" w:hAnsi="宋体"/>
          <w:kern w:val="0"/>
          <w:sz w:val="32"/>
          <w:szCs w:val="32"/>
        </w:rPr>
        <w:t>2020</w:t>
      </w:r>
      <w:r>
        <w:rPr>
          <w:rFonts w:ascii="仿宋_GB2312" w:eastAsia="仿宋_GB2312" w:hAnsi="宋体" w:hint="eastAsia"/>
          <w:kern w:val="0"/>
          <w:sz w:val="32"/>
          <w:szCs w:val="32"/>
        </w:rPr>
        <w:t>年一般公共预算“三公”经费预算情况说明</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九、关于克州党委机构编制委员会办公室</w:t>
      </w:r>
      <w:r>
        <w:rPr>
          <w:rFonts w:ascii="仿宋_GB2312" w:eastAsia="仿宋_GB2312" w:hAnsi="宋体"/>
          <w:kern w:val="0"/>
          <w:sz w:val="32"/>
          <w:szCs w:val="32"/>
        </w:rPr>
        <w:t>2020</w:t>
      </w:r>
      <w:r>
        <w:rPr>
          <w:rFonts w:ascii="仿宋_GB2312" w:eastAsia="仿宋_GB2312" w:hAnsi="宋体" w:hint="eastAsia"/>
          <w:kern w:val="0"/>
          <w:sz w:val="32"/>
          <w:szCs w:val="32"/>
        </w:rPr>
        <w:t>年政府性基金预算拨款情况说明</w:t>
      </w:r>
    </w:p>
    <w:p w:rsidR="009C7FE8" w:rsidRDefault="009C7FE8">
      <w:pPr>
        <w:widowControl/>
        <w:spacing w:line="460" w:lineRule="exact"/>
        <w:ind w:firstLineChars="200" w:firstLine="640"/>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9C7FE8" w:rsidRDefault="009C7FE8">
      <w:pPr>
        <w:widowControl/>
        <w:spacing w:line="460" w:lineRule="exact"/>
        <w:ind w:firstLineChars="200" w:firstLine="643"/>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名词解释</w:t>
      </w: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p>
    <w:p w:rsidR="009C7FE8" w:rsidRDefault="009C7FE8">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kern w:val="0"/>
          <w:sz w:val="32"/>
          <w:szCs w:val="32"/>
        </w:rPr>
        <w:t xml:space="preserve">   </w:t>
      </w:r>
      <w:r>
        <w:rPr>
          <w:rFonts w:ascii="仿宋_GB2312" w:eastAsia="仿宋_GB2312" w:hAnsi="宋体" w:hint="eastAsia"/>
          <w:b/>
          <w:kern w:val="0"/>
          <w:sz w:val="32"/>
          <w:szCs w:val="32"/>
        </w:rPr>
        <w:t>克州党委机构编制委员会办公室</w:t>
      </w:r>
      <w:r>
        <w:rPr>
          <w:rFonts w:ascii="黑体" w:eastAsia="黑体" w:hAnsi="黑体" w:hint="eastAsia"/>
          <w:kern w:val="0"/>
          <w:sz w:val="32"/>
          <w:szCs w:val="32"/>
        </w:rPr>
        <w:t>概况</w:t>
      </w:r>
    </w:p>
    <w:p w:rsidR="009C7FE8" w:rsidRDefault="009C7FE8">
      <w:pPr>
        <w:widowControl/>
        <w:jc w:val="center"/>
        <w:outlineLvl w:val="1"/>
        <w:rPr>
          <w:rFonts w:ascii="宋体"/>
          <w:b/>
          <w:kern w:val="0"/>
          <w:sz w:val="32"/>
          <w:szCs w:val="32"/>
        </w:rPr>
      </w:pPr>
    </w:p>
    <w:p w:rsidR="009C7FE8" w:rsidRDefault="009C7FE8">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一、主要职能</w:t>
      </w:r>
    </w:p>
    <w:p w:rsidR="009C7FE8" w:rsidRDefault="009C7FE8">
      <w:pPr>
        <w:widowControl/>
        <w:shd w:val="clear" w:color="auto" w:fill="FFFFFF"/>
        <w:spacing w:line="560" w:lineRule="exact"/>
        <w:ind w:firstLine="480"/>
        <w:jc w:val="left"/>
        <w:rPr>
          <w:rFonts w:ascii="仿宋_GB2312" w:eastAsia="仿宋_GB2312" w:hAnsi="宋体"/>
          <w:bCs/>
          <w:kern w:val="0"/>
          <w:sz w:val="32"/>
          <w:szCs w:val="32"/>
        </w:rPr>
      </w:pPr>
      <w:r>
        <w:rPr>
          <w:rFonts w:ascii="黑体" w:eastAsia="黑体" w:hAnsi="黑体" w:cs="宋体"/>
          <w:bCs/>
          <w:kern w:val="0"/>
          <w:sz w:val="32"/>
          <w:szCs w:val="32"/>
        </w:rPr>
        <w:t xml:space="preserve">   </w:t>
      </w:r>
      <w:r>
        <w:rPr>
          <w:rFonts w:ascii="仿宋_GB2312" w:eastAsia="仿宋_GB2312" w:hAnsi="黑体" w:cs="宋体"/>
          <w:bCs/>
          <w:kern w:val="0"/>
          <w:sz w:val="32"/>
          <w:szCs w:val="32"/>
        </w:rPr>
        <w:t xml:space="preserve"> </w:t>
      </w:r>
      <w:r>
        <w:rPr>
          <w:rFonts w:ascii="仿宋_GB2312" w:eastAsia="仿宋_GB2312" w:hAnsi="宋体" w:hint="eastAsia"/>
          <w:bCs/>
          <w:kern w:val="0"/>
          <w:sz w:val="32"/>
          <w:szCs w:val="32"/>
        </w:rPr>
        <w:t>贯彻执行中央、自治区有关党政群机关机构编制管理的方针、政策和法规，拟定实施细则和管理办法；研究提出自治州级机关各部门的职能协调意见；研究拟定自治州、县（市）、乡镇机构改革方案；负责自治州级党政群机关、人大、政协、法院、检察院内设科室和县（市）党政群机关工作部门机构设置、调整、更名的审定工作；审核和管理自治州各级党政群机关行政编制、单列编制、事业编制、后勤服务人员事业编制、政法部门专项编制，以及副科级以上领导职数。审核自治州人民政府议事协调机构和办事机构的设置，参与自治州行政许可事项的规范和清理工作；负责自治州级新设立和现有的参照公务员法管理的事业单位的机构编制事宜。审核各县（市）副科级以上行政机构的设置。</w:t>
      </w:r>
    </w:p>
    <w:p w:rsidR="009C7FE8" w:rsidRDefault="009C7FE8">
      <w:pPr>
        <w:widowControl/>
        <w:spacing w:line="560" w:lineRule="exact"/>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二、机构设置及人员情况</w:t>
      </w:r>
    </w:p>
    <w:p w:rsidR="009C7FE8" w:rsidRDefault="009C7FE8">
      <w:pPr>
        <w:widowControl/>
        <w:spacing w:line="560" w:lineRule="exact"/>
        <w:ind w:firstLineChars="200" w:firstLine="640"/>
        <w:jc w:val="left"/>
        <w:rPr>
          <w:rFonts w:ascii="仿宋_GB2312" w:eastAsia="仿宋_GB2312" w:hAnsi="宋体"/>
          <w:bCs/>
          <w:kern w:val="0"/>
          <w:sz w:val="32"/>
          <w:szCs w:val="32"/>
        </w:rPr>
      </w:pPr>
      <w:r>
        <w:rPr>
          <w:rFonts w:ascii="仿宋_GB2312" w:eastAsia="仿宋_GB2312" w:hAnsi="宋体" w:hint="eastAsia"/>
          <w:bCs/>
          <w:kern w:val="0"/>
          <w:sz w:val="32"/>
          <w:szCs w:val="32"/>
        </w:rPr>
        <w:t>克州党委机构编制委员会办公室无下属预算单位，下设</w:t>
      </w:r>
      <w:r>
        <w:rPr>
          <w:rFonts w:ascii="仿宋_GB2312" w:eastAsia="仿宋_GB2312" w:hAnsi="宋体"/>
          <w:bCs/>
          <w:kern w:val="0"/>
          <w:sz w:val="32"/>
          <w:szCs w:val="32"/>
        </w:rPr>
        <w:t xml:space="preserve"> 6</w:t>
      </w:r>
      <w:r>
        <w:rPr>
          <w:rFonts w:ascii="仿宋_GB2312" w:eastAsia="仿宋_GB2312" w:hAnsi="宋体" w:hint="eastAsia"/>
          <w:bCs/>
          <w:kern w:val="0"/>
          <w:sz w:val="32"/>
          <w:szCs w:val="32"/>
        </w:rPr>
        <w:t>个科室，分别是：办公室（人才办）、机关科、事业科、监督检查科、事业单位登记管理局、电子政务办公室。</w:t>
      </w:r>
    </w:p>
    <w:p w:rsidR="009C7FE8" w:rsidRDefault="009C7FE8">
      <w:pPr>
        <w:widowControl/>
        <w:spacing w:line="560" w:lineRule="exact"/>
        <w:ind w:firstLine="640"/>
        <w:jc w:val="left"/>
        <w:rPr>
          <w:rFonts w:ascii="仿宋_GB2312" w:eastAsia="仿宋_GB2312" w:hAnsi="宋体"/>
          <w:bCs/>
          <w:kern w:val="0"/>
          <w:sz w:val="32"/>
          <w:szCs w:val="32"/>
        </w:rPr>
      </w:pPr>
      <w:r>
        <w:rPr>
          <w:rFonts w:ascii="仿宋_GB2312" w:eastAsia="仿宋_GB2312" w:hAnsi="宋体" w:hint="eastAsia"/>
          <w:bCs/>
          <w:kern w:val="0"/>
          <w:sz w:val="32"/>
          <w:szCs w:val="32"/>
        </w:rPr>
        <w:t>克州党委机构编制委员会办公室编制数</w:t>
      </w:r>
      <w:r>
        <w:rPr>
          <w:rFonts w:ascii="仿宋_GB2312" w:eastAsia="仿宋_GB2312" w:hAnsi="宋体"/>
          <w:bCs/>
          <w:kern w:val="0"/>
          <w:sz w:val="32"/>
          <w:szCs w:val="32"/>
        </w:rPr>
        <w:t>21</w:t>
      </w:r>
      <w:r>
        <w:rPr>
          <w:rFonts w:ascii="仿宋_GB2312" w:eastAsia="仿宋_GB2312" w:hAnsi="宋体" w:hint="eastAsia"/>
          <w:bCs/>
          <w:kern w:val="0"/>
          <w:sz w:val="32"/>
          <w:szCs w:val="32"/>
        </w:rPr>
        <w:t>，实有人数</w:t>
      </w:r>
      <w:r>
        <w:rPr>
          <w:rFonts w:ascii="仿宋_GB2312" w:eastAsia="仿宋_GB2312" w:hAnsi="宋体"/>
          <w:bCs/>
          <w:kern w:val="0"/>
          <w:sz w:val="32"/>
          <w:szCs w:val="32"/>
        </w:rPr>
        <w:t xml:space="preserve">18    </w:t>
      </w:r>
      <w:r>
        <w:rPr>
          <w:rFonts w:ascii="仿宋_GB2312" w:eastAsia="仿宋_GB2312" w:hAnsi="宋体" w:hint="eastAsia"/>
          <w:bCs/>
          <w:kern w:val="0"/>
          <w:sz w:val="32"/>
          <w:szCs w:val="32"/>
        </w:rPr>
        <w:t>人，其中：在职</w:t>
      </w:r>
      <w:r>
        <w:rPr>
          <w:rFonts w:ascii="仿宋_GB2312" w:eastAsia="仿宋_GB2312" w:hAnsi="宋体"/>
          <w:bCs/>
          <w:kern w:val="0"/>
          <w:sz w:val="32"/>
          <w:szCs w:val="32"/>
        </w:rPr>
        <w:t xml:space="preserve"> 14</w:t>
      </w:r>
      <w:r>
        <w:rPr>
          <w:rFonts w:ascii="仿宋_GB2312" w:eastAsia="仿宋_GB2312" w:hAnsi="宋体" w:hint="eastAsia"/>
          <w:bCs/>
          <w:kern w:val="0"/>
          <w:sz w:val="32"/>
          <w:szCs w:val="32"/>
        </w:rPr>
        <w:t>人，增加或减少</w:t>
      </w:r>
      <w:r>
        <w:rPr>
          <w:rFonts w:ascii="仿宋_GB2312" w:eastAsia="仿宋_GB2312" w:hAnsi="宋体"/>
          <w:bCs/>
          <w:kern w:val="0"/>
          <w:sz w:val="32"/>
          <w:szCs w:val="32"/>
        </w:rPr>
        <w:t xml:space="preserve"> 0</w:t>
      </w:r>
      <w:r>
        <w:rPr>
          <w:rFonts w:ascii="仿宋_GB2312" w:eastAsia="仿宋_GB2312" w:hAnsi="宋体" w:hint="eastAsia"/>
          <w:bCs/>
          <w:kern w:val="0"/>
          <w:sz w:val="32"/>
          <w:szCs w:val="32"/>
        </w:rPr>
        <w:t>人；</w:t>
      </w:r>
      <w:r>
        <w:rPr>
          <w:rFonts w:ascii="仿宋_GB2312" w:eastAsia="仿宋_GB2312" w:hAnsi="宋体"/>
          <w:bCs/>
          <w:kern w:val="0"/>
          <w:sz w:val="32"/>
          <w:szCs w:val="32"/>
        </w:rPr>
        <w:t xml:space="preserve"> </w:t>
      </w:r>
      <w:r>
        <w:rPr>
          <w:rFonts w:ascii="仿宋_GB2312" w:eastAsia="仿宋_GB2312" w:hAnsi="宋体" w:hint="eastAsia"/>
          <w:bCs/>
          <w:kern w:val="0"/>
          <w:sz w:val="32"/>
          <w:szCs w:val="32"/>
        </w:rPr>
        <w:t>退休</w:t>
      </w:r>
      <w:r>
        <w:rPr>
          <w:rFonts w:ascii="仿宋_GB2312" w:eastAsia="仿宋_GB2312" w:hAnsi="宋体"/>
          <w:bCs/>
          <w:kern w:val="0"/>
          <w:sz w:val="32"/>
          <w:szCs w:val="32"/>
        </w:rPr>
        <w:t xml:space="preserve"> 4</w:t>
      </w:r>
      <w:r>
        <w:rPr>
          <w:rFonts w:ascii="仿宋_GB2312" w:eastAsia="仿宋_GB2312" w:hAnsi="宋体" w:hint="eastAsia"/>
          <w:bCs/>
          <w:kern w:val="0"/>
          <w:sz w:val="32"/>
          <w:szCs w:val="32"/>
        </w:rPr>
        <w:t>人，增加或减少</w:t>
      </w:r>
      <w:r>
        <w:rPr>
          <w:rFonts w:ascii="仿宋_GB2312" w:eastAsia="仿宋_GB2312" w:hAnsi="宋体"/>
          <w:bCs/>
          <w:kern w:val="0"/>
          <w:sz w:val="32"/>
          <w:szCs w:val="32"/>
        </w:rPr>
        <w:t xml:space="preserve"> 0</w:t>
      </w:r>
      <w:r>
        <w:rPr>
          <w:rFonts w:ascii="仿宋_GB2312" w:eastAsia="仿宋_GB2312" w:hAnsi="宋体" w:hint="eastAsia"/>
          <w:bCs/>
          <w:kern w:val="0"/>
          <w:sz w:val="32"/>
          <w:szCs w:val="32"/>
        </w:rPr>
        <w:t>人；离休</w:t>
      </w:r>
      <w:r>
        <w:rPr>
          <w:rFonts w:ascii="仿宋_GB2312" w:eastAsia="仿宋_GB2312" w:hAnsi="宋体"/>
          <w:bCs/>
          <w:kern w:val="0"/>
          <w:sz w:val="32"/>
          <w:szCs w:val="32"/>
        </w:rPr>
        <w:t xml:space="preserve"> 0</w:t>
      </w:r>
      <w:r>
        <w:rPr>
          <w:rFonts w:ascii="仿宋_GB2312" w:eastAsia="仿宋_GB2312" w:hAnsi="宋体" w:hint="eastAsia"/>
          <w:bCs/>
          <w:kern w:val="0"/>
          <w:sz w:val="32"/>
          <w:szCs w:val="32"/>
        </w:rPr>
        <w:t>人，增加或减少</w:t>
      </w:r>
      <w:r>
        <w:rPr>
          <w:rFonts w:ascii="仿宋_GB2312" w:eastAsia="仿宋_GB2312" w:hAnsi="宋体"/>
          <w:bCs/>
          <w:kern w:val="0"/>
          <w:sz w:val="32"/>
          <w:szCs w:val="32"/>
        </w:rPr>
        <w:t>0</w:t>
      </w:r>
      <w:r>
        <w:rPr>
          <w:rFonts w:ascii="仿宋_GB2312" w:eastAsia="仿宋_GB2312" w:hAnsi="宋体" w:hint="eastAsia"/>
          <w:bCs/>
          <w:kern w:val="0"/>
          <w:sz w:val="32"/>
          <w:szCs w:val="32"/>
        </w:rPr>
        <w:t>人。</w:t>
      </w:r>
    </w:p>
    <w:p w:rsidR="009C7FE8" w:rsidRDefault="009C7FE8">
      <w:pPr>
        <w:widowControl/>
        <w:spacing w:line="560" w:lineRule="exact"/>
        <w:ind w:firstLineChars="100" w:firstLine="320"/>
        <w:jc w:val="left"/>
        <w:rPr>
          <w:rFonts w:ascii="仿宋_GB2312" w:eastAsia="仿宋_GB2312" w:hAnsi="黑体" w:cs="宋体"/>
          <w:b/>
          <w:bCs/>
          <w:kern w:val="0"/>
          <w:sz w:val="32"/>
          <w:szCs w:val="32"/>
        </w:rPr>
      </w:pPr>
      <w:r>
        <w:rPr>
          <w:rFonts w:ascii="仿宋_GB2312" w:eastAsia="仿宋_GB2312" w:hAnsi="宋体" w:cs="宋体"/>
          <w:kern w:val="0"/>
          <w:sz w:val="32"/>
          <w:szCs w:val="32"/>
        </w:rPr>
        <w:t xml:space="preserve"> </w:t>
      </w:r>
    </w:p>
    <w:p w:rsidR="009C7FE8" w:rsidRDefault="009C7FE8">
      <w:pPr>
        <w:widowControl/>
        <w:spacing w:line="560" w:lineRule="exact"/>
        <w:jc w:val="left"/>
        <w:rPr>
          <w:rFonts w:ascii="仿宋_GB2312" w:eastAsia="仿宋_GB2312" w:hAnsi="宋体" w:cs="宋体"/>
          <w:kern w:val="0"/>
          <w:sz w:val="32"/>
          <w:szCs w:val="32"/>
        </w:rPr>
      </w:pPr>
    </w:p>
    <w:p w:rsidR="009C7FE8" w:rsidRDefault="009C7FE8" w:rsidP="00955028">
      <w:pPr>
        <w:widowControl/>
        <w:spacing w:beforeLines="50"/>
        <w:ind w:firstLineChars="500" w:firstLine="1600"/>
        <w:outlineLvl w:val="1"/>
        <w:rPr>
          <w:rFonts w:ascii="黑体" w:eastAsia="黑体" w:hAnsi="黑体"/>
          <w:kern w:val="0"/>
          <w:sz w:val="32"/>
          <w:szCs w:val="32"/>
        </w:rPr>
      </w:pPr>
      <w:r>
        <w:rPr>
          <w:rFonts w:ascii="黑体" w:eastAsia="黑体" w:hAnsi="黑体" w:hint="eastAsia"/>
          <w:kern w:val="0"/>
          <w:sz w:val="32"/>
          <w:szCs w:val="32"/>
        </w:rPr>
        <w:t>第二部分</w:t>
      </w:r>
      <w:r>
        <w:rPr>
          <w:rFonts w:ascii="黑体" w:eastAsia="黑体" w:hAnsi="黑体"/>
          <w:kern w:val="0"/>
          <w:sz w:val="32"/>
          <w:szCs w:val="32"/>
        </w:rPr>
        <w:t xml:space="preserve">  2020</w:t>
      </w:r>
      <w:r>
        <w:rPr>
          <w:rFonts w:ascii="黑体" w:eastAsia="黑体" w:hAnsi="黑体" w:hint="eastAsia"/>
          <w:kern w:val="0"/>
          <w:sz w:val="32"/>
          <w:szCs w:val="32"/>
        </w:rPr>
        <w:t>年部门预算公开表</w:t>
      </w:r>
    </w:p>
    <w:p w:rsidR="009C7FE8" w:rsidRDefault="009C7FE8" w:rsidP="00955028">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表一：</w:t>
      </w:r>
    </w:p>
    <w:p w:rsidR="009C7FE8" w:rsidRDefault="009C7FE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部门收支总体情况表</w:t>
      </w:r>
    </w:p>
    <w:p w:rsidR="009C7FE8" w:rsidRDefault="009C7FE8">
      <w:pPr>
        <w:widowControl/>
        <w:outlineLvl w:val="1"/>
        <w:rPr>
          <w:rFonts w:ascii="仿宋_GB2312" w:eastAsia="仿宋_GB2312" w:hAnsi="宋体"/>
          <w:kern w:val="0"/>
          <w:sz w:val="24"/>
        </w:rPr>
      </w:pPr>
      <w:r>
        <w:rPr>
          <w:rFonts w:ascii="仿宋_GB2312" w:eastAsia="仿宋_GB2312" w:hAnsi="宋体" w:hint="eastAsia"/>
          <w:kern w:val="0"/>
          <w:sz w:val="24"/>
        </w:rPr>
        <w:t>编制部门：</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8662" w:type="dxa"/>
        <w:tblInd w:w="93" w:type="dxa"/>
        <w:tblLook w:val="00A0"/>
      </w:tblPr>
      <w:tblGrid>
        <w:gridCol w:w="2280"/>
        <w:gridCol w:w="1988"/>
        <w:gridCol w:w="2693"/>
        <w:gridCol w:w="1701"/>
      </w:tblGrid>
      <w:tr w:rsidR="009C7FE8">
        <w:trPr>
          <w:trHeight w:val="297"/>
        </w:trPr>
        <w:tc>
          <w:tcPr>
            <w:tcW w:w="4268" w:type="dxa"/>
            <w:gridSpan w:val="2"/>
            <w:tcBorders>
              <w:top w:val="single" w:sz="4" w:space="0" w:color="auto"/>
              <w:left w:val="single" w:sz="4" w:space="0" w:color="auto"/>
              <w:bottom w:val="single" w:sz="4" w:space="0" w:color="auto"/>
              <w:right w:val="single" w:sz="4" w:space="0" w:color="000000"/>
            </w:tcBorders>
            <w:noWrap/>
            <w:vAlign w:val="bottom"/>
          </w:tcPr>
          <w:p w:rsidR="009C7FE8" w:rsidRDefault="009C7FE8">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收</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入</w:t>
            </w:r>
          </w:p>
        </w:tc>
        <w:tc>
          <w:tcPr>
            <w:tcW w:w="4394" w:type="dxa"/>
            <w:gridSpan w:val="2"/>
            <w:tcBorders>
              <w:top w:val="single" w:sz="4" w:space="0" w:color="auto"/>
              <w:left w:val="nil"/>
              <w:bottom w:val="single" w:sz="4" w:space="0" w:color="auto"/>
              <w:right w:val="single" w:sz="4" w:space="0" w:color="auto"/>
            </w:tcBorders>
            <w:noWrap/>
            <w:vAlign w:val="bottom"/>
          </w:tcPr>
          <w:p w:rsidR="009C7FE8" w:rsidRDefault="009C7FE8">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支</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出</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1988" w:type="dxa"/>
            <w:tcBorders>
              <w:top w:val="nil"/>
              <w:left w:val="nil"/>
              <w:bottom w:val="single" w:sz="4" w:space="0" w:color="auto"/>
              <w:right w:val="single" w:sz="4" w:space="0" w:color="auto"/>
            </w:tcBorders>
            <w:noWrap/>
            <w:vAlign w:val="center"/>
          </w:tcPr>
          <w:p w:rsidR="009C7FE8" w:rsidRDefault="009C7FE8">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noWrap/>
            <w:vAlign w:val="center"/>
          </w:tcPr>
          <w:p w:rsidR="009C7FE8" w:rsidRDefault="009C7FE8">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noWrap/>
            <w:vAlign w:val="center"/>
          </w:tcPr>
          <w:p w:rsidR="009C7FE8" w:rsidRDefault="009C7FE8">
            <w:pPr>
              <w:widowControl/>
              <w:spacing w:line="300" w:lineRule="exact"/>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预算数</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227.57</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239.57</w:t>
            </w: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一般公共预算</w:t>
            </w: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227.57</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政府性基金预算</w:t>
            </w: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上级补助收入</w:t>
            </w: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文化旅游体育与传媒支出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上级专项收入</w:t>
            </w: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12</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209</w:t>
            </w:r>
            <w:r>
              <w:rPr>
                <w:rFonts w:ascii="仿宋_GB2312" w:eastAsia="仿宋_GB2312" w:hAnsi="宋体" w:cs="宋体" w:hint="eastAsia"/>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r>
              <w:rPr>
                <w:rFonts w:ascii="仿宋_GB2312" w:eastAsia="仿宋_GB2312" w:hAnsi="宋体" w:cs="宋体" w:hint="eastAsia"/>
                <w:kern w:val="0"/>
                <w:sz w:val="18"/>
                <w:szCs w:val="18"/>
              </w:rPr>
              <w:t>卫生健康支出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资源勘探工业信息等支出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自然资源海洋气象等支出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粮油物资储备支出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223 </w:t>
            </w:r>
            <w:r>
              <w:rPr>
                <w:rFonts w:ascii="仿宋_GB2312" w:eastAsia="仿宋_GB2312" w:hAnsi="宋体" w:cs="宋体" w:hint="eastAsia"/>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224</w:t>
            </w:r>
            <w:r>
              <w:rPr>
                <w:rFonts w:ascii="仿宋_GB2312" w:eastAsia="仿宋_GB2312" w:hAnsi="宋体" w:cs="宋体" w:hint="eastAsia"/>
                <w:kern w:val="0"/>
                <w:sz w:val="18"/>
                <w:szCs w:val="18"/>
              </w:rPr>
              <w:t>灾害防治及应急管理支出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5"/>
                <w:szCs w:val="15"/>
              </w:rPr>
            </w:pPr>
            <w:r>
              <w:rPr>
                <w:rFonts w:ascii="仿宋_GB2312" w:eastAsia="仿宋_GB2312" w:hAnsi="宋体" w:cs="宋体"/>
                <w:kern w:val="0"/>
                <w:sz w:val="18"/>
                <w:szCs w:val="18"/>
              </w:rPr>
              <w:t>230</w:t>
            </w:r>
            <w:r>
              <w:rPr>
                <w:rFonts w:ascii="仿宋_GB2312" w:eastAsia="仿宋_GB2312" w:hAnsi="宋体" w:cs="宋体" w:hint="eastAsia"/>
                <w:kern w:val="0"/>
                <w:sz w:val="18"/>
                <w:szCs w:val="18"/>
              </w:rPr>
              <w:t>转移性支出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231 </w:t>
            </w:r>
            <w:r>
              <w:rPr>
                <w:rFonts w:ascii="仿宋_GB2312" w:eastAsia="仿宋_GB2312" w:hAnsi="宋体" w:cs="宋体" w:hint="eastAsia"/>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232 </w:t>
            </w:r>
            <w:r>
              <w:rPr>
                <w:rFonts w:ascii="仿宋_GB2312" w:eastAsia="仿宋_GB2312" w:hAnsi="宋体" w:cs="宋体" w:hint="eastAsia"/>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p>
        </w:tc>
      </w:tr>
      <w:tr w:rsidR="009C7FE8">
        <w:trPr>
          <w:trHeight w:hRule="exact" w:val="312"/>
        </w:trPr>
        <w:tc>
          <w:tcPr>
            <w:tcW w:w="2280" w:type="dxa"/>
            <w:tcBorders>
              <w:top w:val="nil"/>
              <w:left w:val="single" w:sz="4" w:space="0" w:color="auto"/>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noWrap/>
            <w:vAlign w:val="bottom"/>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233 </w:t>
            </w:r>
            <w:r>
              <w:rPr>
                <w:rFonts w:ascii="仿宋_GB2312" w:eastAsia="仿宋_GB2312" w:hAnsi="宋体" w:cs="宋体" w:hint="eastAsia"/>
                <w:kern w:val="0"/>
                <w:sz w:val="18"/>
                <w:szCs w:val="18"/>
              </w:rPr>
              <w:t>债务发行费用支出</w:t>
            </w:r>
          </w:p>
        </w:tc>
        <w:tc>
          <w:tcPr>
            <w:tcW w:w="1701"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hRule="exact" w:val="270"/>
        </w:trPr>
        <w:tc>
          <w:tcPr>
            <w:tcW w:w="2280" w:type="dxa"/>
            <w:tcBorders>
              <w:top w:val="nil"/>
              <w:left w:val="single" w:sz="4" w:space="0" w:color="auto"/>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小</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r>
              <w:rPr>
                <w:rFonts w:ascii="仿宋_GB2312" w:eastAsia="仿宋_GB2312" w:hAnsi="宋体" w:cs="宋体"/>
                <w:kern w:val="0"/>
                <w:sz w:val="18"/>
                <w:szCs w:val="18"/>
              </w:rPr>
              <w:t>239.57</w:t>
            </w:r>
          </w:p>
        </w:tc>
        <w:tc>
          <w:tcPr>
            <w:tcW w:w="2693" w:type="dxa"/>
            <w:tcBorders>
              <w:top w:val="nil"/>
              <w:left w:val="nil"/>
              <w:bottom w:val="single" w:sz="4" w:space="0" w:color="auto"/>
              <w:right w:val="single" w:sz="4" w:space="0" w:color="auto"/>
            </w:tcBorders>
            <w:noWrap/>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本年支出小计</w:t>
            </w:r>
          </w:p>
        </w:tc>
        <w:tc>
          <w:tcPr>
            <w:tcW w:w="1701" w:type="dxa"/>
            <w:tcBorders>
              <w:top w:val="nil"/>
              <w:left w:val="nil"/>
              <w:bottom w:val="single" w:sz="4" w:space="0" w:color="auto"/>
              <w:right w:val="single" w:sz="4" w:space="0" w:color="auto"/>
            </w:tcBorders>
            <w:noWrap/>
            <w:vAlign w:val="center"/>
          </w:tcPr>
          <w:p w:rsidR="009C7FE8" w:rsidRDefault="009C7FE8">
            <w:pPr>
              <w:widowControl/>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239.57</w:t>
            </w:r>
          </w:p>
        </w:tc>
      </w:tr>
      <w:tr w:rsidR="009C7FE8">
        <w:trPr>
          <w:trHeight w:val="409"/>
        </w:trPr>
        <w:tc>
          <w:tcPr>
            <w:tcW w:w="2280" w:type="dxa"/>
            <w:tcBorders>
              <w:top w:val="nil"/>
              <w:left w:val="single" w:sz="4" w:space="0" w:color="auto"/>
              <w:bottom w:val="single" w:sz="4" w:space="0" w:color="auto"/>
              <w:right w:val="nil"/>
            </w:tcBorders>
            <w:noWrap/>
            <w:vAlign w:val="center"/>
          </w:tcPr>
          <w:p w:rsidR="009C7FE8" w:rsidRDefault="009C7FE8">
            <w:pPr>
              <w:widowControl/>
              <w:spacing w:line="300" w:lineRule="exact"/>
              <w:jc w:val="center"/>
              <w:rPr>
                <w:rFonts w:ascii="仿宋_GB2312" w:eastAsia="仿宋_GB2312" w:hAnsi="宋体" w:cs="宋体"/>
                <w:kern w:val="0"/>
                <w:sz w:val="20"/>
                <w:szCs w:val="20"/>
              </w:rPr>
            </w:pPr>
            <w:r>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center"/>
              <w:rPr>
                <w:rFonts w:ascii="仿宋_GB2312" w:eastAsia="仿宋_GB2312" w:hAnsi="宋体" w:cs="宋体"/>
                <w:kern w:val="0"/>
                <w:sz w:val="20"/>
                <w:szCs w:val="20"/>
              </w:rPr>
            </w:pPr>
          </w:p>
        </w:tc>
        <w:tc>
          <w:tcPr>
            <w:tcW w:w="1701"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9C7FE8">
        <w:trPr>
          <w:trHeight w:val="177"/>
        </w:trPr>
        <w:tc>
          <w:tcPr>
            <w:tcW w:w="2280" w:type="dxa"/>
            <w:tcBorders>
              <w:top w:val="nil"/>
              <w:left w:val="single" w:sz="4" w:space="0" w:color="auto"/>
              <w:bottom w:val="single" w:sz="4" w:space="0" w:color="auto"/>
              <w:right w:val="nil"/>
            </w:tcBorders>
            <w:vAlign w:val="center"/>
          </w:tcPr>
          <w:p w:rsidR="009C7FE8" w:rsidRDefault="009C7FE8">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988" w:type="dxa"/>
            <w:tcBorders>
              <w:top w:val="nil"/>
              <w:left w:val="single" w:sz="4" w:space="0" w:color="auto"/>
              <w:bottom w:val="single" w:sz="4" w:space="0" w:color="auto"/>
              <w:right w:val="single" w:sz="4" w:space="0" w:color="auto"/>
            </w:tcBorders>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239.57</w:t>
            </w:r>
            <w:r>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noWrap/>
            <w:vAlign w:val="center"/>
          </w:tcPr>
          <w:p w:rsidR="009C7FE8" w:rsidRDefault="009C7FE8">
            <w:pPr>
              <w:widowControl/>
              <w:spacing w:line="300" w:lineRule="exact"/>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支</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出</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合</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701" w:type="dxa"/>
            <w:tcBorders>
              <w:top w:val="nil"/>
              <w:left w:val="single" w:sz="4" w:space="0" w:color="auto"/>
              <w:bottom w:val="single" w:sz="4" w:space="0" w:color="auto"/>
              <w:right w:val="single" w:sz="4" w:space="0" w:color="auto"/>
            </w:tcBorders>
            <w:noWrap/>
            <w:vAlign w:val="center"/>
          </w:tcPr>
          <w:p w:rsidR="009C7FE8" w:rsidRDefault="009C7FE8">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239.57</w:t>
            </w:r>
            <w:r>
              <w:rPr>
                <w:rFonts w:ascii="仿宋_GB2312" w:eastAsia="仿宋_GB2312" w:hAnsi="宋体" w:cs="宋体" w:hint="eastAsia"/>
                <w:kern w:val="0"/>
                <w:sz w:val="18"/>
                <w:szCs w:val="18"/>
              </w:rPr>
              <w:t xml:space="preserve">　</w:t>
            </w:r>
          </w:p>
        </w:tc>
      </w:tr>
    </w:tbl>
    <w:p w:rsidR="009C7FE8" w:rsidRDefault="009C7FE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p w:rsidR="009C7FE8" w:rsidRDefault="009C7FE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部门收入总体情况表</w:t>
      </w:r>
    </w:p>
    <w:p w:rsidR="009C7FE8" w:rsidRDefault="009C7FE8">
      <w:pPr>
        <w:widowControl/>
        <w:jc w:val="left"/>
        <w:outlineLvl w:val="1"/>
        <w:rPr>
          <w:rFonts w:ascii="仿宋_GB2312" w:eastAsia="仿宋_GB2312" w:hAnsi="宋体"/>
          <w:kern w:val="0"/>
          <w:sz w:val="24"/>
        </w:rPr>
      </w:pPr>
      <w:r>
        <w:rPr>
          <w:rFonts w:ascii="仿宋_GB2312" w:eastAsia="仿宋_GB2312" w:hAnsi="宋体" w:hint="eastAsia"/>
          <w:kern w:val="0"/>
          <w:sz w:val="24"/>
        </w:rPr>
        <w:t>填报部门：</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11014" w:type="dxa"/>
        <w:tblInd w:w="-450" w:type="dxa"/>
        <w:tblLayout w:type="fixed"/>
        <w:tblLook w:val="00A0"/>
      </w:tblPr>
      <w:tblGrid>
        <w:gridCol w:w="516"/>
        <w:gridCol w:w="417"/>
        <w:gridCol w:w="417"/>
        <w:gridCol w:w="1126"/>
        <w:gridCol w:w="820"/>
        <w:gridCol w:w="816"/>
        <w:gridCol w:w="680"/>
        <w:gridCol w:w="680"/>
        <w:gridCol w:w="680"/>
        <w:gridCol w:w="524"/>
        <w:gridCol w:w="481"/>
        <w:gridCol w:w="849"/>
        <w:gridCol w:w="451"/>
        <w:gridCol w:w="867"/>
        <w:gridCol w:w="1690"/>
      </w:tblGrid>
      <w:tr w:rsidR="009C7FE8">
        <w:trPr>
          <w:trHeight w:val="510"/>
        </w:trPr>
        <w:tc>
          <w:tcPr>
            <w:tcW w:w="1350" w:type="dxa"/>
            <w:gridSpan w:val="3"/>
            <w:tcBorders>
              <w:top w:val="single" w:sz="4" w:space="0" w:color="auto"/>
              <w:left w:val="single" w:sz="4" w:space="0" w:color="auto"/>
              <w:bottom w:val="single" w:sz="4" w:space="0" w:color="auto"/>
              <w:right w:val="single" w:sz="4" w:space="0" w:color="auto"/>
            </w:tcBorders>
            <w:vAlign w:val="center"/>
          </w:tcPr>
          <w:p w:rsidR="009C7FE8" w:rsidRDefault="009C7FE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功能分类科目编码</w:t>
            </w:r>
          </w:p>
        </w:tc>
        <w:tc>
          <w:tcPr>
            <w:tcW w:w="1126" w:type="dxa"/>
            <w:vMerge w:val="restart"/>
            <w:tcBorders>
              <w:top w:val="single" w:sz="4" w:space="0" w:color="auto"/>
              <w:left w:val="single" w:sz="4" w:space="0" w:color="auto"/>
              <w:bottom w:val="single" w:sz="4" w:space="0" w:color="000000"/>
              <w:right w:val="single" w:sz="4" w:space="0" w:color="auto"/>
            </w:tcBorders>
            <w:vAlign w:val="center"/>
          </w:tcPr>
          <w:p w:rsidR="009C7FE8" w:rsidRDefault="009C7FE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vAlign w:val="center"/>
          </w:tcPr>
          <w:p w:rsidR="009C7FE8" w:rsidRDefault="009C7FE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总</w:t>
            </w:r>
            <w:r>
              <w:rPr>
                <w:rFonts w:ascii="仿宋_GB2312" w:eastAsia="仿宋_GB2312"/>
                <w:b/>
                <w:color w:val="000000"/>
                <w:sz w:val="20"/>
                <w:szCs w:val="20"/>
              </w:rPr>
              <w:t xml:space="preserve">  </w:t>
            </w:r>
            <w:r>
              <w:rPr>
                <w:rFonts w:ascii="仿宋_GB2312" w:eastAsia="仿宋_GB2312" w:hint="eastAsia"/>
                <w:b/>
                <w:color w:val="000000"/>
                <w:sz w:val="20"/>
                <w:szCs w:val="20"/>
              </w:rPr>
              <w:t>计</w:t>
            </w: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9C7FE8" w:rsidRDefault="009C7FE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9C7FE8" w:rsidRDefault="009C7FE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9C7FE8" w:rsidRDefault="009C7FE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9C7FE8" w:rsidRDefault="009C7FE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事业收入</w:t>
            </w:r>
          </w:p>
        </w:tc>
        <w:tc>
          <w:tcPr>
            <w:tcW w:w="524" w:type="dxa"/>
            <w:vMerge w:val="restart"/>
            <w:tcBorders>
              <w:top w:val="single" w:sz="4" w:space="0" w:color="auto"/>
              <w:left w:val="single" w:sz="4" w:space="0" w:color="auto"/>
              <w:right w:val="single" w:sz="4" w:space="0" w:color="auto"/>
            </w:tcBorders>
          </w:tcPr>
          <w:p w:rsidR="009C7FE8" w:rsidRDefault="009C7FE8">
            <w:pPr>
              <w:jc w:val="center"/>
              <w:rPr>
                <w:rFonts w:ascii="仿宋_GB2312" w:eastAsia="仿宋_GB2312"/>
                <w:b/>
                <w:color w:val="000000"/>
                <w:sz w:val="20"/>
                <w:szCs w:val="20"/>
              </w:rPr>
            </w:pPr>
          </w:p>
          <w:p w:rsidR="009C7FE8" w:rsidRDefault="009C7FE8">
            <w:pPr>
              <w:jc w:val="center"/>
              <w:rPr>
                <w:rFonts w:ascii="仿宋_GB2312" w:eastAsia="仿宋_GB2312"/>
                <w:b/>
                <w:color w:val="000000"/>
                <w:sz w:val="20"/>
                <w:szCs w:val="20"/>
              </w:rPr>
            </w:pPr>
          </w:p>
          <w:p w:rsidR="009C7FE8" w:rsidRDefault="009C7FE8">
            <w:pPr>
              <w:jc w:val="center"/>
              <w:rPr>
                <w:rFonts w:ascii="仿宋_GB2312" w:eastAsia="仿宋_GB2312"/>
                <w:b/>
                <w:color w:val="000000"/>
                <w:sz w:val="20"/>
                <w:szCs w:val="20"/>
              </w:rPr>
            </w:pPr>
            <w:r>
              <w:rPr>
                <w:rFonts w:ascii="仿宋_GB2312" w:eastAsia="仿宋_GB2312" w:hint="eastAsia"/>
                <w:b/>
                <w:color w:val="000000"/>
                <w:sz w:val="20"/>
                <w:szCs w:val="20"/>
              </w:rPr>
              <w:t>上级补助收入</w:t>
            </w:r>
          </w:p>
        </w:tc>
        <w:tc>
          <w:tcPr>
            <w:tcW w:w="481" w:type="dxa"/>
            <w:vMerge w:val="restart"/>
            <w:tcBorders>
              <w:top w:val="single" w:sz="4" w:space="0" w:color="auto"/>
              <w:left w:val="single" w:sz="4" w:space="0" w:color="auto"/>
              <w:bottom w:val="single" w:sz="4" w:space="0" w:color="000000"/>
              <w:right w:val="single" w:sz="4" w:space="0" w:color="auto"/>
            </w:tcBorders>
            <w:vAlign w:val="center"/>
          </w:tcPr>
          <w:p w:rsidR="009C7FE8" w:rsidRDefault="009C7FE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事业单位经营收入</w:t>
            </w:r>
          </w:p>
        </w:tc>
        <w:tc>
          <w:tcPr>
            <w:tcW w:w="849" w:type="dxa"/>
            <w:vMerge w:val="restart"/>
            <w:tcBorders>
              <w:top w:val="single" w:sz="4" w:space="0" w:color="auto"/>
              <w:left w:val="single" w:sz="4" w:space="0" w:color="auto"/>
              <w:bottom w:val="single" w:sz="4" w:space="0" w:color="000000"/>
              <w:right w:val="single" w:sz="4" w:space="0" w:color="auto"/>
            </w:tcBorders>
            <w:vAlign w:val="center"/>
          </w:tcPr>
          <w:p w:rsidR="009C7FE8" w:rsidRDefault="009C7FE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其他收入</w:t>
            </w:r>
          </w:p>
        </w:tc>
        <w:tc>
          <w:tcPr>
            <w:tcW w:w="451" w:type="dxa"/>
            <w:vMerge w:val="restart"/>
            <w:tcBorders>
              <w:top w:val="single" w:sz="4" w:space="0" w:color="auto"/>
              <w:left w:val="single" w:sz="4" w:space="0" w:color="auto"/>
              <w:right w:val="single" w:sz="4" w:space="0" w:color="auto"/>
            </w:tcBorders>
          </w:tcPr>
          <w:p w:rsidR="009C7FE8" w:rsidRDefault="009C7FE8">
            <w:pPr>
              <w:rPr>
                <w:rFonts w:ascii="仿宋_GB2312" w:eastAsia="仿宋_GB2312"/>
                <w:b/>
                <w:color w:val="000000"/>
                <w:sz w:val="20"/>
                <w:szCs w:val="20"/>
              </w:rPr>
            </w:pPr>
          </w:p>
          <w:p w:rsidR="009C7FE8" w:rsidRDefault="009C7FE8">
            <w:pPr>
              <w:rPr>
                <w:rFonts w:ascii="仿宋_GB2312" w:eastAsia="仿宋_GB2312"/>
                <w:b/>
                <w:color w:val="000000"/>
                <w:sz w:val="20"/>
                <w:szCs w:val="20"/>
              </w:rPr>
            </w:pPr>
          </w:p>
          <w:p w:rsidR="009C7FE8" w:rsidRDefault="009C7FE8">
            <w:pPr>
              <w:rPr>
                <w:rFonts w:ascii="仿宋_GB2312" w:eastAsia="仿宋_GB2312"/>
                <w:b/>
                <w:color w:val="000000"/>
                <w:sz w:val="20"/>
                <w:szCs w:val="20"/>
              </w:rPr>
            </w:pPr>
            <w:r>
              <w:rPr>
                <w:rFonts w:ascii="仿宋_GB2312" w:eastAsia="仿宋_GB2312" w:hint="eastAsia"/>
                <w:b/>
                <w:color w:val="000000"/>
                <w:sz w:val="20"/>
                <w:szCs w:val="20"/>
              </w:rPr>
              <w:t>上级专项收入</w:t>
            </w:r>
          </w:p>
        </w:tc>
        <w:tc>
          <w:tcPr>
            <w:tcW w:w="867" w:type="dxa"/>
            <w:vMerge w:val="restart"/>
            <w:tcBorders>
              <w:top w:val="single" w:sz="4" w:space="0" w:color="auto"/>
              <w:left w:val="single" w:sz="4" w:space="0" w:color="auto"/>
              <w:bottom w:val="single" w:sz="4" w:space="0" w:color="000000"/>
              <w:right w:val="single" w:sz="4" w:space="0" w:color="auto"/>
            </w:tcBorders>
            <w:vAlign w:val="center"/>
          </w:tcPr>
          <w:p w:rsidR="009C7FE8" w:rsidRDefault="009C7FE8">
            <w:pPr>
              <w:jc w:val="center"/>
              <w:rPr>
                <w:rFonts w:ascii="仿宋_GB2312" w:eastAsia="仿宋_GB2312" w:hAnsi="宋体" w:cs="宋体"/>
                <w:b/>
                <w:color w:val="000000"/>
                <w:sz w:val="20"/>
                <w:szCs w:val="20"/>
              </w:rPr>
            </w:pPr>
            <w:r>
              <w:rPr>
                <w:rFonts w:ascii="仿宋_GB2312" w:eastAsia="仿宋_GB2312" w:hint="eastAsia"/>
                <w:b/>
                <w:color w:val="000000"/>
                <w:sz w:val="20"/>
                <w:szCs w:val="20"/>
              </w:rPr>
              <w:t>用事业基金弥补收支差额</w:t>
            </w:r>
          </w:p>
        </w:tc>
        <w:tc>
          <w:tcPr>
            <w:tcW w:w="1690" w:type="dxa"/>
            <w:vMerge w:val="restart"/>
            <w:tcBorders>
              <w:top w:val="single" w:sz="4" w:space="0" w:color="auto"/>
              <w:left w:val="single" w:sz="4" w:space="0" w:color="auto"/>
              <w:bottom w:val="single" w:sz="4" w:space="0" w:color="000000"/>
              <w:right w:val="single" w:sz="4" w:space="0" w:color="auto"/>
            </w:tcBorders>
            <w:vAlign w:val="center"/>
          </w:tcPr>
          <w:p w:rsidR="009C7FE8" w:rsidRDefault="009C7FE8">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单位上年结余（不包括国库集中支付额度结余）</w:t>
            </w:r>
          </w:p>
        </w:tc>
      </w:tr>
      <w:tr w:rsidR="009C7FE8">
        <w:trPr>
          <w:trHeight w:val="1903"/>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b/>
                <w:color w:val="000000"/>
                <w:sz w:val="20"/>
                <w:szCs w:val="20"/>
              </w:rPr>
            </w:pPr>
            <w:r>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b/>
                <w:color w:val="000000"/>
                <w:sz w:val="20"/>
                <w:szCs w:val="20"/>
              </w:rPr>
            </w:pPr>
            <w:r>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b/>
                <w:color w:val="000000"/>
                <w:sz w:val="20"/>
                <w:szCs w:val="20"/>
              </w:rPr>
            </w:pPr>
            <w:r>
              <w:rPr>
                <w:rFonts w:ascii="仿宋_GB2312" w:eastAsia="仿宋_GB2312" w:hint="eastAsia"/>
                <w:b/>
                <w:color w:val="000000"/>
                <w:sz w:val="20"/>
                <w:szCs w:val="20"/>
              </w:rPr>
              <w:t>项</w:t>
            </w:r>
          </w:p>
        </w:tc>
        <w:tc>
          <w:tcPr>
            <w:tcW w:w="1126" w:type="dxa"/>
            <w:vMerge/>
            <w:tcBorders>
              <w:top w:val="single" w:sz="4" w:space="0" w:color="auto"/>
              <w:left w:val="single" w:sz="4" w:space="0" w:color="auto"/>
              <w:bottom w:val="single" w:sz="4" w:space="0" w:color="000000"/>
              <w:right w:val="single" w:sz="4" w:space="0" w:color="auto"/>
            </w:tcBorders>
            <w:vAlign w:val="center"/>
          </w:tcPr>
          <w:p w:rsidR="009C7FE8" w:rsidRDefault="009C7FE8">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9C7FE8" w:rsidRDefault="009C7FE8">
            <w:pPr>
              <w:rPr>
                <w:rFonts w:ascii="仿宋_GB2312" w:eastAsia="仿宋_GB2312" w:hAnsi="宋体" w:cs="宋体"/>
                <w:color w:val="000000"/>
                <w:sz w:val="20"/>
                <w:szCs w:val="20"/>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9C7FE8" w:rsidRDefault="009C7FE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9C7FE8" w:rsidRDefault="009C7FE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9C7FE8" w:rsidRDefault="009C7FE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9C7FE8" w:rsidRDefault="009C7FE8">
            <w:pPr>
              <w:rPr>
                <w:rFonts w:ascii="仿宋_GB2312" w:eastAsia="仿宋_GB2312" w:hAnsi="宋体" w:cs="宋体"/>
                <w:color w:val="000000"/>
                <w:sz w:val="20"/>
                <w:szCs w:val="20"/>
              </w:rPr>
            </w:pPr>
          </w:p>
        </w:tc>
        <w:tc>
          <w:tcPr>
            <w:tcW w:w="524" w:type="dxa"/>
            <w:vMerge/>
            <w:tcBorders>
              <w:left w:val="single" w:sz="4" w:space="0" w:color="auto"/>
              <w:bottom w:val="single" w:sz="4" w:space="0" w:color="auto"/>
              <w:right w:val="single" w:sz="4" w:space="0" w:color="auto"/>
            </w:tcBorders>
          </w:tcPr>
          <w:p w:rsidR="009C7FE8" w:rsidRDefault="009C7FE8">
            <w:pPr>
              <w:jc w:val="center"/>
              <w:rPr>
                <w:rFonts w:ascii="仿宋_GB2312" w:eastAsia="仿宋_GB2312"/>
                <w:b/>
                <w:color w:val="000000"/>
                <w:sz w:val="20"/>
                <w:szCs w:val="20"/>
              </w:rPr>
            </w:pPr>
          </w:p>
        </w:tc>
        <w:tc>
          <w:tcPr>
            <w:tcW w:w="481" w:type="dxa"/>
            <w:vMerge/>
            <w:tcBorders>
              <w:top w:val="single" w:sz="4" w:space="0" w:color="auto"/>
              <w:left w:val="single" w:sz="4" w:space="0" w:color="auto"/>
              <w:bottom w:val="single" w:sz="4" w:space="0" w:color="000000"/>
              <w:right w:val="single" w:sz="4" w:space="0" w:color="auto"/>
            </w:tcBorders>
            <w:vAlign w:val="center"/>
          </w:tcPr>
          <w:p w:rsidR="009C7FE8" w:rsidRDefault="009C7FE8">
            <w:pPr>
              <w:rPr>
                <w:rFonts w:ascii="仿宋_GB2312" w:eastAsia="仿宋_GB2312" w:hAnsi="宋体" w:cs="宋体"/>
                <w:color w:val="000000"/>
                <w:sz w:val="20"/>
                <w:szCs w:val="20"/>
              </w:rPr>
            </w:pPr>
          </w:p>
        </w:tc>
        <w:tc>
          <w:tcPr>
            <w:tcW w:w="849" w:type="dxa"/>
            <w:vMerge/>
            <w:tcBorders>
              <w:top w:val="single" w:sz="4" w:space="0" w:color="auto"/>
              <w:left w:val="single" w:sz="4" w:space="0" w:color="auto"/>
              <w:bottom w:val="single" w:sz="4" w:space="0" w:color="000000"/>
              <w:right w:val="single" w:sz="4" w:space="0" w:color="auto"/>
            </w:tcBorders>
            <w:vAlign w:val="center"/>
          </w:tcPr>
          <w:p w:rsidR="009C7FE8" w:rsidRDefault="009C7FE8">
            <w:pPr>
              <w:rPr>
                <w:rFonts w:ascii="仿宋_GB2312" w:eastAsia="仿宋_GB2312" w:hAnsi="宋体" w:cs="宋体"/>
                <w:color w:val="000000"/>
                <w:sz w:val="20"/>
                <w:szCs w:val="20"/>
              </w:rPr>
            </w:pPr>
          </w:p>
        </w:tc>
        <w:tc>
          <w:tcPr>
            <w:tcW w:w="451" w:type="dxa"/>
            <w:vMerge/>
            <w:tcBorders>
              <w:left w:val="single" w:sz="4" w:space="0" w:color="auto"/>
              <w:bottom w:val="single" w:sz="4" w:space="0" w:color="auto"/>
              <w:right w:val="single" w:sz="4" w:space="0" w:color="auto"/>
            </w:tcBorders>
          </w:tcPr>
          <w:p w:rsidR="009C7FE8" w:rsidRDefault="009C7FE8">
            <w:pPr>
              <w:rPr>
                <w:rFonts w:ascii="仿宋_GB2312" w:eastAsia="仿宋_GB2312" w:hAnsi="宋体" w:cs="宋体"/>
                <w:color w:val="000000"/>
                <w:sz w:val="20"/>
                <w:szCs w:val="20"/>
              </w:rPr>
            </w:pPr>
          </w:p>
        </w:tc>
        <w:tc>
          <w:tcPr>
            <w:tcW w:w="867" w:type="dxa"/>
            <w:vMerge/>
            <w:tcBorders>
              <w:top w:val="single" w:sz="4" w:space="0" w:color="auto"/>
              <w:left w:val="single" w:sz="4" w:space="0" w:color="auto"/>
              <w:bottom w:val="single" w:sz="4" w:space="0" w:color="000000"/>
              <w:right w:val="single" w:sz="4" w:space="0" w:color="auto"/>
            </w:tcBorders>
            <w:vAlign w:val="center"/>
          </w:tcPr>
          <w:p w:rsidR="009C7FE8" w:rsidRDefault="009C7FE8">
            <w:pPr>
              <w:rPr>
                <w:rFonts w:ascii="仿宋_GB2312" w:eastAsia="仿宋_GB2312" w:hAnsi="宋体" w:cs="宋体"/>
                <w:color w:val="000000"/>
                <w:sz w:val="20"/>
                <w:szCs w:val="20"/>
              </w:rPr>
            </w:pPr>
          </w:p>
        </w:tc>
        <w:tc>
          <w:tcPr>
            <w:tcW w:w="1690" w:type="dxa"/>
            <w:vMerge/>
            <w:tcBorders>
              <w:top w:val="single" w:sz="4" w:space="0" w:color="auto"/>
              <w:left w:val="single" w:sz="4" w:space="0" w:color="auto"/>
              <w:bottom w:val="single" w:sz="4" w:space="0" w:color="000000"/>
              <w:right w:val="single" w:sz="4" w:space="0" w:color="auto"/>
            </w:tcBorders>
            <w:vAlign w:val="center"/>
          </w:tcPr>
          <w:p w:rsidR="009C7FE8" w:rsidRDefault="009C7FE8">
            <w:pPr>
              <w:rPr>
                <w:rFonts w:ascii="仿宋_GB2312" w:eastAsia="仿宋_GB2312" w:hAnsi="宋体" w:cs="宋体"/>
                <w:color w:val="000000"/>
                <w:sz w:val="20"/>
                <w:szCs w:val="20"/>
              </w:rPr>
            </w:pP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color w:val="000000"/>
                <w:sz w:val="20"/>
                <w:szCs w:val="20"/>
              </w:rPr>
              <w:t>201</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color w:val="000000"/>
                <w:sz w:val="20"/>
                <w:szCs w:val="20"/>
              </w:rPr>
              <w:t>10</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color w:val="000000"/>
                <w:sz w:val="20"/>
                <w:szCs w:val="20"/>
              </w:rPr>
              <w:t>01</w:t>
            </w: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tabs>
                <w:tab w:val="left" w:pos="382"/>
                <w:tab w:val="center" w:pos="674"/>
              </w:tabs>
              <w:jc w:val="left"/>
              <w:rPr>
                <w:rFonts w:ascii="仿宋_GB2312" w:eastAsia="仿宋_GB2312" w:hAnsi="宋体" w:cs="宋体"/>
                <w:color w:val="000000"/>
                <w:sz w:val="20"/>
                <w:szCs w:val="20"/>
              </w:rPr>
            </w:pPr>
            <w:r>
              <w:rPr>
                <w:rFonts w:ascii="仿宋_GB2312" w:eastAsia="仿宋_GB2312" w:hint="eastAsia"/>
                <w:color w:val="000000"/>
                <w:sz w:val="20"/>
                <w:szCs w:val="20"/>
              </w:rPr>
              <w:t>行政运行</w:t>
            </w:r>
            <w:r>
              <w:rPr>
                <w:rFonts w:ascii="仿宋_GB2312" w:eastAsia="仿宋_GB2312"/>
                <w:color w:val="000000"/>
                <w:sz w:val="20"/>
                <w:szCs w:val="20"/>
              </w:rPr>
              <w:tab/>
            </w: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000000" w:fill="FFFFFF"/>
            <w:noWrap/>
            <w:vAlign w:val="center"/>
          </w:tcPr>
          <w:p w:rsidR="009C7FE8" w:rsidRDefault="009C7FE8">
            <w:pPr>
              <w:jc w:val="center"/>
              <w:rPr>
                <w:rFonts w:ascii="仿宋_GB2312" w:eastAsia="仿宋_GB2312" w:hAnsi="宋体" w:cs="宋体"/>
                <w:color w:val="000000"/>
                <w:sz w:val="20"/>
                <w:szCs w:val="20"/>
              </w:rPr>
            </w:pPr>
            <w:r>
              <w:rPr>
                <w:rFonts w:ascii="仿宋_GB2312" w:eastAsia="仿宋_GB2312"/>
                <w:color w:val="000000"/>
                <w:sz w:val="20"/>
                <w:szCs w:val="20"/>
              </w:rPr>
              <w:t>239.57</w:t>
            </w: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000000" w:fill="FFFFFF"/>
            <w:noWrap/>
            <w:vAlign w:val="center"/>
          </w:tcPr>
          <w:p w:rsidR="009C7FE8" w:rsidRDefault="009C7FE8">
            <w:pPr>
              <w:jc w:val="center"/>
              <w:rPr>
                <w:rFonts w:ascii="仿宋_GB2312" w:eastAsia="仿宋_GB2312" w:hAnsi="宋体" w:cs="宋体"/>
                <w:color w:val="000000"/>
                <w:sz w:val="20"/>
                <w:szCs w:val="20"/>
              </w:rPr>
            </w:pPr>
            <w:r>
              <w:rPr>
                <w:rFonts w:ascii="仿宋_GB2312" w:eastAsia="仿宋_GB2312"/>
                <w:color w:val="000000"/>
                <w:sz w:val="20"/>
                <w:szCs w:val="20"/>
              </w:rPr>
              <w:t>227.57</w:t>
            </w: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shd w:val="clear" w:color="000000" w:fill="FFFFFF"/>
          </w:tcPr>
          <w:p w:rsidR="009C7FE8" w:rsidRDefault="009C7FE8">
            <w:pPr>
              <w:jc w:val="center"/>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shd w:val="clear" w:color="000000" w:fill="FFFFFF"/>
            <w:noWrap/>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shd w:val="clear" w:color="000000" w:fill="FFFFFF"/>
            <w:noWrap/>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shd w:val="clear" w:color="000000" w:fill="FFFFFF"/>
          </w:tcPr>
          <w:p w:rsidR="009C7FE8" w:rsidRDefault="009C7FE8">
            <w:pPr>
              <w:jc w:val="center"/>
              <w:rPr>
                <w:rFonts w:ascii="仿宋_GB2312" w:eastAsia="仿宋_GB2312"/>
                <w:color w:val="000000"/>
                <w:sz w:val="20"/>
                <w:szCs w:val="20"/>
              </w:rPr>
            </w:pPr>
          </w:p>
          <w:p w:rsidR="009C7FE8" w:rsidRDefault="009C7FE8">
            <w:pPr>
              <w:jc w:val="left"/>
            </w:pPr>
            <w:r>
              <w:t>12</w:t>
            </w:r>
          </w:p>
        </w:tc>
        <w:tc>
          <w:tcPr>
            <w:tcW w:w="867" w:type="dxa"/>
            <w:tcBorders>
              <w:top w:val="nil"/>
              <w:left w:val="single" w:sz="4" w:space="0" w:color="auto"/>
              <w:bottom w:val="single" w:sz="4" w:space="0" w:color="auto"/>
              <w:right w:val="single" w:sz="4" w:space="0" w:color="auto"/>
            </w:tcBorders>
            <w:shd w:val="clear" w:color="000000" w:fill="FFFFFF"/>
            <w:noWrap/>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shd w:val="clear" w:color="000000" w:fill="FFFFFF"/>
            <w:noWrap/>
            <w:vAlign w:val="center"/>
          </w:tcPr>
          <w:p w:rsidR="009C7FE8" w:rsidRDefault="009C7FE8">
            <w:pPr>
              <w:rPr>
                <w:rFonts w:ascii="仿宋_GB2312" w:eastAsia="仿宋_GB2312" w:hAnsi="宋体" w:cs="宋体"/>
                <w:color w:val="000000"/>
                <w:sz w:val="20"/>
                <w:szCs w:val="20"/>
              </w:rPr>
            </w:pP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right"/>
              <w:rPr>
                <w:rFonts w:ascii="仿宋_GB2312" w:eastAsia="仿宋_GB2312"/>
                <w:color w:val="000000"/>
                <w:sz w:val="20"/>
                <w:szCs w:val="20"/>
              </w:rPr>
            </w:pPr>
          </w:p>
        </w:tc>
        <w:tc>
          <w:tcPr>
            <w:tcW w:w="867"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ind w:right="400"/>
              <w:rPr>
                <w:rFonts w:ascii="仿宋_GB2312" w:eastAsia="仿宋_GB2312" w:hAnsi="宋体" w:cs="宋体"/>
                <w:color w:val="000000"/>
                <w:sz w:val="20"/>
                <w:szCs w:val="20"/>
              </w:rPr>
            </w:pPr>
            <w:r>
              <w:rPr>
                <w:rFonts w:ascii="仿宋_GB2312" w:eastAsia="仿宋_GB2312" w:hAnsi="宋体" w:cs="宋体" w:hint="eastAsia"/>
                <w:color w:val="000000"/>
                <w:sz w:val="20"/>
                <w:szCs w:val="20"/>
              </w:rPr>
              <w:t xml:space="preserve">　</w:t>
            </w:r>
          </w:p>
        </w:tc>
      </w:tr>
      <w:tr w:rsidR="009C7FE8">
        <w:trPr>
          <w:trHeight w:val="465"/>
        </w:trPr>
        <w:tc>
          <w:tcPr>
            <w:tcW w:w="516"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126"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color w:val="000000"/>
                <w:sz w:val="20"/>
                <w:szCs w:val="20"/>
              </w:rPr>
            </w:pPr>
            <w:r>
              <w:rPr>
                <w:rFonts w:ascii="仿宋_GB2312" w:eastAsia="仿宋_GB2312"/>
                <w:color w:val="000000"/>
                <w:sz w:val="20"/>
                <w:szCs w:val="20"/>
              </w:rPr>
              <w:t>239.57</w:t>
            </w:r>
            <w:r>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color w:val="000000"/>
                <w:sz w:val="20"/>
                <w:szCs w:val="20"/>
              </w:rPr>
            </w:pPr>
            <w:r>
              <w:rPr>
                <w:rFonts w:ascii="仿宋_GB2312" w:eastAsia="仿宋_GB2312"/>
                <w:color w:val="000000"/>
                <w:sz w:val="20"/>
                <w:szCs w:val="20"/>
              </w:rPr>
              <w:t>227.57</w:t>
            </w: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524" w:type="dxa"/>
            <w:tcBorders>
              <w:top w:val="single" w:sz="4" w:space="0" w:color="auto"/>
              <w:left w:val="nil"/>
              <w:bottom w:val="single" w:sz="4" w:space="0" w:color="auto"/>
              <w:right w:val="single" w:sz="4" w:space="0" w:color="auto"/>
            </w:tcBorders>
          </w:tcPr>
          <w:p w:rsidR="009C7FE8" w:rsidRDefault="009C7FE8">
            <w:pPr>
              <w:jc w:val="center"/>
              <w:rPr>
                <w:rFonts w:ascii="仿宋_GB2312" w:eastAsia="仿宋_GB2312"/>
                <w:color w:val="000000"/>
                <w:sz w:val="20"/>
                <w:szCs w:val="20"/>
              </w:rPr>
            </w:pPr>
          </w:p>
        </w:tc>
        <w:tc>
          <w:tcPr>
            <w:tcW w:w="481" w:type="dxa"/>
            <w:tcBorders>
              <w:top w:val="nil"/>
              <w:left w:val="single" w:sz="4" w:space="0" w:color="auto"/>
              <w:bottom w:val="single" w:sz="4" w:space="0" w:color="auto"/>
              <w:right w:val="single" w:sz="4" w:space="0" w:color="auto"/>
            </w:tcBorders>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849"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451" w:type="dxa"/>
            <w:tcBorders>
              <w:top w:val="single" w:sz="4" w:space="0" w:color="auto"/>
              <w:left w:val="nil"/>
              <w:bottom w:val="single" w:sz="4" w:space="0" w:color="auto"/>
              <w:right w:val="single" w:sz="4" w:space="0" w:color="auto"/>
            </w:tcBorders>
          </w:tcPr>
          <w:p w:rsidR="009C7FE8" w:rsidRDefault="009C7FE8">
            <w:pPr>
              <w:jc w:val="center"/>
              <w:rPr>
                <w:rFonts w:ascii="仿宋_GB2312" w:eastAsia="仿宋_GB2312"/>
                <w:color w:val="000000"/>
                <w:sz w:val="20"/>
                <w:szCs w:val="20"/>
              </w:rPr>
            </w:pPr>
          </w:p>
          <w:p w:rsidR="009C7FE8" w:rsidRDefault="009C7FE8">
            <w:pPr>
              <w:jc w:val="left"/>
              <w:rPr>
                <w:rFonts w:ascii="仿宋_GB2312" w:eastAsia="仿宋_GB2312"/>
                <w:color w:val="000000"/>
                <w:sz w:val="20"/>
                <w:szCs w:val="20"/>
              </w:rPr>
            </w:pPr>
            <w:r>
              <w:t>12</w:t>
            </w:r>
          </w:p>
        </w:tc>
        <w:tc>
          <w:tcPr>
            <w:tcW w:w="867" w:type="dxa"/>
            <w:tcBorders>
              <w:top w:val="nil"/>
              <w:left w:val="single" w:sz="4" w:space="0" w:color="auto"/>
              <w:bottom w:val="single" w:sz="4" w:space="0" w:color="auto"/>
              <w:right w:val="single" w:sz="4" w:space="0" w:color="auto"/>
            </w:tcBorders>
            <w:vAlign w:val="center"/>
          </w:tcPr>
          <w:p w:rsidR="009C7FE8" w:rsidRDefault="009C7FE8">
            <w:pPr>
              <w:jc w:val="center"/>
              <w:rPr>
                <w:rFonts w:ascii="仿宋_GB2312" w:eastAsia="仿宋_GB2312" w:hAnsi="宋体" w:cs="宋体"/>
                <w:color w:val="000000"/>
                <w:sz w:val="20"/>
                <w:szCs w:val="20"/>
              </w:rPr>
            </w:pPr>
            <w:r>
              <w:rPr>
                <w:rFonts w:ascii="仿宋_GB2312" w:eastAsia="仿宋_GB2312" w:hint="eastAsia"/>
                <w:color w:val="000000"/>
                <w:sz w:val="20"/>
                <w:szCs w:val="20"/>
              </w:rPr>
              <w:t xml:space="preserve">　</w:t>
            </w:r>
          </w:p>
        </w:tc>
        <w:tc>
          <w:tcPr>
            <w:tcW w:w="1690" w:type="dxa"/>
            <w:tcBorders>
              <w:top w:val="nil"/>
              <w:left w:val="nil"/>
              <w:bottom w:val="single" w:sz="4" w:space="0" w:color="auto"/>
              <w:right w:val="single" w:sz="4" w:space="0" w:color="auto"/>
            </w:tcBorders>
            <w:vAlign w:val="center"/>
          </w:tcPr>
          <w:p w:rsidR="009C7FE8" w:rsidRDefault="009C7FE8">
            <w:pPr>
              <w:rPr>
                <w:rFonts w:ascii="仿宋_GB2312" w:eastAsia="仿宋_GB2312" w:hAnsi="宋体" w:cs="宋体"/>
                <w:color w:val="000000"/>
                <w:sz w:val="20"/>
                <w:szCs w:val="20"/>
              </w:rPr>
            </w:pPr>
          </w:p>
        </w:tc>
      </w:tr>
    </w:tbl>
    <w:p w:rsidR="009C7FE8" w:rsidRDefault="009C7FE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C7FE8" w:rsidRDefault="009C7FE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9C7FE8" w:rsidRDefault="009C7FE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9C7FE8" w:rsidRDefault="009C7FE8">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420" w:type="dxa"/>
        <w:tblInd w:w="-240" w:type="dxa"/>
        <w:tblLook w:val="00A0"/>
      </w:tblPr>
      <w:tblGrid>
        <w:gridCol w:w="517"/>
        <w:gridCol w:w="416"/>
        <w:gridCol w:w="416"/>
        <w:gridCol w:w="2548"/>
        <w:gridCol w:w="1828"/>
        <w:gridCol w:w="1829"/>
        <w:gridCol w:w="1866"/>
      </w:tblGrid>
      <w:tr w:rsidR="009C7FE8">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5615" w:type="dxa"/>
            <w:gridSpan w:val="3"/>
            <w:tcBorders>
              <w:top w:val="single" w:sz="4" w:space="0" w:color="auto"/>
              <w:left w:val="nil"/>
              <w:bottom w:val="single" w:sz="4" w:space="0" w:color="auto"/>
              <w:right w:val="single" w:sz="4" w:space="0" w:color="000000"/>
            </w:tcBorders>
            <w:vAlign w:val="center"/>
          </w:tcPr>
          <w:p w:rsidR="009C7FE8" w:rsidRDefault="009C7FE8">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支出预算</w:t>
            </w:r>
          </w:p>
        </w:tc>
      </w:tr>
      <w:tr w:rsidR="009C7FE8">
        <w:trPr>
          <w:trHeight w:val="480"/>
        </w:trPr>
        <w:tc>
          <w:tcPr>
            <w:tcW w:w="1201" w:type="dxa"/>
            <w:gridSpan w:val="3"/>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904"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9C7FE8">
        <w:trPr>
          <w:trHeight w:val="270"/>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宋体" w:cs="宋体"/>
                <w:b/>
                <w:bCs/>
                <w:color w:val="000000"/>
                <w:kern w:val="0"/>
                <w:sz w:val="20"/>
                <w:szCs w:val="20"/>
              </w:rPr>
            </w:pPr>
          </w:p>
        </w:tc>
        <w:tc>
          <w:tcPr>
            <w:tcW w:w="1904"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宋体" w:cs="宋体"/>
                <w:b/>
                <w:bCs/>
                <w:color w:val="000000"/>
                <w:kern w:val="0"/>
                <w:sz w:val="20"/>
                <w:szCs w:val="20"/>
              </w:rPr>
            </w:pP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color w:val="000000"/>
                <w:sz w:val="20"/>
                <w:szCs w:val="20"/>
              </w:rPr>
              <w:t>201</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color w:val="000000"/>
                <w:sz w:val="20"/>
                <w:szCs w:val="20"/>
              </w:rPr>
              <w:t>10</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color w:val="000000"/>
                <w:sz w:val="20"/>
                <w:szCs w:val="20"/>
              </w:rPr>
              <w:t>01</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行政运行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color w:val="000000"/>
                <w:sz w:val="20"/>
                <w:szCs w:val="20"/>
              </w:rPr>
              <w:t>222.57</w:t>
            </w:r>
            <w:r>
              <w:rPr>
                <w:rFonts w:ascii="仿宋_GB2312" w:eastAsia="仿宋_GB2312" w:hint="eastAsia"/>
                <w:color w:val="000000"/>
                <w:sz w:val="20"/>
                <w:szCs w:val="20"/>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color w:val="000000"/>
                <w:sz w:val="20"/>
                <w:szCs w:val="20"/>
              </w:rPr>
              <w:t>222.57</w:t>
            </w:r>
            <w:r>
              <w:rPr>
                <w:rFonts w:ascii="仿宋_GB2312" w:eastAsia="仿宋_GB2312" w:hint="eastAsia"/>
                <w:color w:val="000000"/>
                <w:sz w:val="20"/>
                <w:szCs w:val="20"/>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color w:val="000000"/>
                <w:sz w:val="20"/>
                <w:szCs w:val="20"/>
              </w:rPr>
              <w:t>201</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color w:val="000000"/>
                <w:sz w:val="20"/>
                <w:szCs w:val="20"/>
              </w:rPr>
              <w:t>10</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color w:val="000000"/>
                <w:sz w:val="20"/>
                <w:szCs w:val="20"/>
              </w:rPr>
              <w:t>99</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其他人力资源事务支出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color w:val="000000"/>
                <w:sz w:val="20"/>
                <w:szCs w:val="20"/>
              </w:rPr>
              <w:t>17</w:t>
            </w:r>
            <w:r>
              <w:rPr>
                <w:rFonts w:ascii="仿宋_GB2312" w:eastAsia="仿宋_GB2312" w:hint="eastAsia"/>
                <w:color w:val="000000"/>
                <w:sz w:val="20"/>
                <w:szCs w:val="20"/>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color w:val="000000"/>
                <w:sz w:val="20"/>
                <w:szCs w:val="20"/>
              </w:rPr>
              <w:t>17</w:t>
            </w:r>
            <w:r>
              <w:rPr>
                <w:rFonts w:ascii="仿宋_GB2312" w:eastAsia="仿宋_GB2312" w:hint="eastAsia"/>
                <w:color w:val="000000"/>
                <w:sz w:val="20"/>
                <w:szCs w:val="20"/>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color w:val="000000"/>
                <w:sz w:val="20"/>
                <w:szCs w:val="20"/>
              </w:rPr>
            </w:pPr>
            <w:r>
              <w:rPr>
                <w:rFonts w:ascii="仿宋_GB2312" w:eastAsia="仿宋_GB2312" w:hint="eastAsia"/>
                <w:color w:val="000000"/>
                <w:sz w:val="20"/>
                <w:szCs w:val="20"/>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9C7FE8">
        <w:trPr>
          <w:trHeight w:val="405"/>
        </w:trPr>
        <w:tc>
          <w:tcPr>
            <w:tcW w:w="401"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noWrap/>
            <w:vAlign w:val="center"/>
          </w:tcPr>
          <w:p w:rsidR="009C7FE8" w:rsidRDefault="009C7FE8">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4"/>
              </w:rPr>
            </w:pPr>
            <w:r>
              <w:rPr>
                <w:rFonts w:ascii="仿宋_GB2312" w:eastAsia="仿宋_GB2312"/>
                <w:color w:val="000000"/>
                <w:sz w:val="20"/>
                <w:szCs w:val="20"/>
              </w:rPr>
              <w:t>239.57</w:t>
            </w:r>
            <w:r>
              <w:rPr>
                <w:rFonts w:ascii="仿宋_GB2312" w:eastAsia="仿宋_GB2312" w:hint="eastAsia"/>
                <w:color w:val="000000"/>
                <w:sz w:val="20"/>
                <w:szCs w:val="20"/>
              </w:rPr>
              <w:t xml:space="preserve">　</w:t>
            </w:r>
          </w:p>
        </w:tc>
        <w:tc>
          <w:tcPr>
            <w:tcW w:w="1856"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4"/>
              </w:rPr>
            </w:pPr>
            <w:r>
              <w:rPr>
                <w:rFonts w:ascii="仿宋_GB2312" w:eastAsia="仿宋_GB2312"/>
                <w:color w:val="000000"/>
                <w:sz w:val="20"/>
                <w:szCs w:val="20"/>
              </w:rPr>
              <w:t>222.57</w:t>
            </w:r>
            <w:r>
              <w:rPr>
                <w:rFonts w:ascii="仿宋_GB2312" w:eastAsia="仿宋_GB2312" w:hint="eastAsia"/>
                <w:color w:val="000000"/>
                <w:sz w:val="20"/>
                <w:szCs w:val="20"/>
              </w:rPr>
              <w:t xml:space="preserve">　</w:t>
            </w:r>
          </w:p>
        </w:tc>
        <w:tc>
          <w:tcPr>
            <w:tcW w:w="1904"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4"/>
              </w:rPr>
            </w:pPr>
            <w:r>
              <w:rPr>
                <w:rFonts w:ascii="仿宋_GB2312" w:eastAsia="仿宋_GB2312"/>
                <w:color w:val="000000"/>
                <w:sz w:val="20"/>
                <w:szCs w:val="20"/>
              </w:rPr>
              <w:t>17</w:t>
            </w:r>
            <w:r>
              <w:rPr>
                <w:rFonts w:ascii="仿宋_GB2312" w:eastAsia="仿宋_GB2312" w:hint="eastAsia"/>
                <w:color w:val="000000"/>
                <w:sz w:val="20"/>
                <w:szCs w:val="20"/>
              </w:rPr>
              <w:t xml:space="preserve">　</w:t>
            </w:r>
          </w:p>
        </w:tc>
      </w:tr>
    </w:tbl>
    <w:p w:rsidR="009C7FE8" w:rsidRDefault="009C7FE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C7FE8" w:rsidRDefault="009C7FE8" w:rsidP="00955028">
      <w:pPr>
        <w:widowControl/>
        <w:spacing w:beforeLines="5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p w:rsidR="009C7FE8" w:rsidRDefault="009C7FE8" w:rsidP="00955028">
      <w:pPr>
        <w:widowControl/>
        <w:spacing w:beforeLines="50"/>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财政拨款收支预算总体情况表</w:t>
      </w:r>
    </w:p>
    <w:p w:rsidR="009C7FE8" w:rsidRDefault="009C7FE8" w:rsidP="00955028">
      <w:pPr>
        <w:widowControl/>
        <w:spacing w:beforeLines="50"/>
        <w:outlineLvl w:val="1"/>
        <w:rPr>
          <w:rFonts w:ascii="仿宋_GB2312" w:eastAsia="仿宋_GB2312" w:hAnsi="宋体"/>
          <w:kern w:val="0"/>
          <w:sz w:val="28"/>
          <w:szCs w:val="28"/>
        </w:rPr>
      </w:pPr>
      <w:r>
        <w:rPr>
          <w:rFonts w:ascii="仿宋_GB2312" w:eastAsia="仿宋_GB2312" w:hAnsi="宋体" w:hint="eastAsia"/>
          <w:kern w:val="0"/>
          <w:sz w:val="28"/>
          <w:szCs w:val="28"/>
        </w:rPr>
        <w:t>编制部门：</w:t>
      </w:r>
      <w:r>
        <w:rPr>
          <w:rFonts w:ascii="仿宋_GB2312" w:eastAsia="仿宋_GB2312" w:hAnsi="宋体"/>
          <w:kern w:val="0"/>
          <w:sz w:val="28"/>
          <w:szCs w:val="28"/>
        </w:rPr>
        <w:t xml:space="preserve">                                          </w:t>
      </w:r>
      <w:r>
        <w:rPr>
          <w:rFonts w:ascii="仿宋_GB2312" w:eastAsia="仿宋_GB2312" w:hAnsi="宋体" w:hint="eastAsia"/>
          <w:kern w:val="0"/>
          <w:sz w:val="28"/>
          <w:szCs w:val="28"/>
        </w:rPr>
        <w:t>单位：万元</w:t>
      </w:r>
    </w:p>
    <w:tbl>
      <w:tblPr>
        <w:tblW w:w="9449" w:type="dxa"/>
        <w:tblInd w:w="-240" w:type="dxa"/>
        <w:tblLook w:val="00A0"/>
      </w:tblPr>
      <w:tblGrid>
        <w:gridCol w:w="1620"/>
        <w:gridCol w:w="1230"/>
        <w:gridCol w:w="2580"/>
        <w:gridCol w:w="1418"/>
        <w:gridCol w:w="1275"/>
        <w:gridCol w:w="1326"/>
      </w:tblGrid>
      <w:tr w:rsidR="009C7FE8">
        <w:trPr>
          <w:trHeight w:val="285"/>
        </w:trPr>
        <w:tc>
          <w:tcPr>
            <w:tcW w:w="2850" w:type="dxa"/>
            <w:gridSpan w:val="2"/>
            <w:tcBorders>
              <w:top w:val="single" w:sz="4" w:space="0" w:color="auto"/>
              <w:left w:val="single" w:sz="4" w:space="0" w:color="auto"/>
              <w:bottom w:val="single" w:sz="4" w:space="0" w:color="auto"/>
              <w:right w:val="single" w:sz="4" w:space="0" w:color="000000"/>
            </w:tcBorders>
            <w:noWrap/>
            <w:vAlign w:val="center"/>
          </w:tcPr>
          <w:p w:rsidR="009C7FE8" w:rsidRDefault="009C7FE8">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noWrap/>
            <w:vAlign w:val="center"/>
          </w:tcPr>
          <w:p w:rsidR="009C7FE8" w:rsidRDefault="009C7FE8">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财政拨款支出</w:t>
            </w:r>
          </w:p>
        </w:tc>
      </w:tr>
      <w:tr w:rsidR="009C7FE8">
        <w:trPr>
          <w:trHeight w:val="465"/>
        </w:trPr>
        <w:tc>
          <w:tcPr>
            <w:tcW w:w="1620"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项</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目</w:t>
            </w:r>
          </w:p>
        </w:tc>
        <w:tc>
          <w:tcPr>
            <w:tcW w:w="1230"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功</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能</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分</w:t>
            </w:r>
            <w:r>
              <w:rPr>
                <w:rFonts w:ascii="仿宋_GB2312" w:eastAsia="仿宋_GB2312" w:hAnsi="宋体" w:cs="宋体"/>
                <w:b/>
                <w:kern w:val="0"/>
                <w:sz w:val="20"/>
                <w:szCs w:val="20"/>
              </w:rPr>
              <w:t xml:space="preserve">  </w:t>
            </w:r>
            <w:r>
              <w:rPr>
                <w:rFonts w:ascii="仿宋_GB2312" w:eastAsia="仿宋_GB2312" w:hAnsi="宋体" w:cs="宋体" w:hint="eastAsia"/>
                <w:b/>
                <w:kern w:val="0"/>
                <w:sz w:val="20"/>
                <w:szCs w:val="20"/>
              </w:rPr>
              <w:t>类</w:t>
            </w:r>
          </w:p>
        </w:tc>
        <w:tc>
          <w:tcPr>
            <w:tcW w:w="1418"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kern w:val="0"/>
                <w:sz w:val="20"/>
                <w:szCs w:val="20"/>
              </w:rPr>
            </w:pPr>
            <w:r>
              <w:rPr>
                <w:rFonts w:ascii="仿宋_GB2312" w:eastAsia="仿宋_GB2312" w:hAnsi="宋体" w:cs="宋体" w:hint="eastAsia"/>
                <w:b/>
                <w:kern w:val="0"/>
                <w:sz w:val="20"/>
                <w:szCs w:val="20"/>
              </w:rPr>
              <w:t>政府性基金预算</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vAlign w:val="center"/>
          </w:tcPr>
          <w:p w:rsidR="009C7FE8" w:rsidRDefault="009C7FE8">
            <w:pPr>
              <w:widowControl/>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 xml:space="preserve"> 227.57</w:t>
            </w: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201 </w:t>
            </w:r>
            <w:r>
              <w:rPr>
                <w:rFonts w:ascii="仿宋_GB2312" w:eastAsia="仿宋_GB2312" w:hAnsi="宋体" w:cs="宋体" w:hint="eastAsia"/>
                <w:kern w:val="0"/>
                <w:sz w:val="18"/>
                <w:szCs w:val="18"/>
              </w:rPr>
              <w:t>一般公共服务支出</w:t>
            </w:r>
          </w:p>
        </w:tc>
        <w:tc>
          <w:tcPr>
            <w:tcW w:w="1418" w:type="dxa"/>
            <w:tcBorders>
              <w:top w:val="nil"/>
              <w:left w:val="nil"/>
              <w:bottom w:val="single" w:sz="4" w:space="0" w:color="auto"/>
              <w:right w:val="single" w:sz="4" w:space="0" w:color="auto"/>
            </w:tcBorders>
            <w:vAlign w:val="center"/>
          </w:tcPr>
          <w:p w:rsidR="009C7FE8" w:rsidRDefault="009C7FE8">
            <w:pPr>
              <w:jc w:val="center"/>
              <w:rPr>
                <w:rFonts w:ascii="宋体" w:cs="宋体"/>
                <w:b/>
                <w:bCs/>
                <w:color w:val="000000"/>
                <w:kern w:val="0"/>
                <w:sz w:val="22"/>
                <w:szCs w:val="22"/>
              </w:rPr>
            </w:pPr>
            <w:r>
              <w:rPr>
                <w:rFonts w:ascii="仿宋_GB2312" w:eastAsia="仿宋_GB2312"/>
                <w:color w:val="000000"/>
                <w:sz w:val="20"/>
                <w:szCs w:val="20"/>
              </w:rPr>
              <w:t>227.57</w:t>
            </w:r>
            <w:r>
              <w:rPr>
                <w:rFonts w:ascii="仿宋_GB2312" w:eastAsia="仿宋_GB2312" w:hint="eastAsia"/>
                <w:color w:val="000000"/>
                <w:sz w:val="20"/>
                <w:szCs w:val="20"/>
              </w:rPr>
              <w:t xml:space="preserve">　</w:t>
            </w:r>
          </w:p>
        </w:tc>
        <w:tc>
          <w:tcPr>
            <w:tcW w:w="1275"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color w:val="000000"/>
                <w:sz w:val="20"/>
                <w:szCs w:val="20"/>
              </w:rPr>
            </w:pPr>
            <w:r>
              <w:rPr>
                <w:rFonts w:ascii="仿宋_GB2312" w:eastAsia="仿宋_GB2312"/>
                <w:color w:val="000000"/>
                <w:sz w:val="20"/>
                <w:szCs w:val="20"/>
              </w:rPr>
              <w:t>227.57</w:t>
            </w:r>
            <w:r>
              <w:rPr>
                <w:rFonts w:ascii="仿宋_GB2312" w:eastAsia="仿宋_GB2312" w:hint="eastAsia"/>
                <w:color w:val="000000"/>
                <w:sz w:val="20"/>
                <w:szCs w:val="20"/>
              </w:rPr>
              <w:t xml:space="preserve">　</w:t>
            </w:r>
          </w:p>
        </w:tc>
        <w:tc>
          <w:tcPr>
            <w:tcW w:w="1326"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color w:val="000000"/>
                <w:sz w:val="20"/>
                <w:szCs w:val="20"/>
              </w:rPr>
            </w:pPr>
            <w:r>
              <w:rPr>
                <w:rFonts w:ascii="仿宋_GB2312" w:eastAsia="仿宋_GB2312" w:hint="eastAsia"/>
                <w:color w:val="000000"/>
                <w:sz w:val="20"/>
                <w:szCs w:val="20"/>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一般公共预算</w:t>
            </w:r>
          </w:p>
        </w:tc>
        <w:tc>
          <w:tcPr>
            <w:tcW w:w="1230" w:type="dxa"/>
            <w:tcBorders>
              <w:top w:val="nil"/>
              <w:left w:val="nil"/>
              <w:bottom w:val="single" w:sz="4" w:space="0" w:color="auto"/>
              <w:right w:val="single" w:sz="4" w:space="0" w:color="auto"/>
            </w:tcBorders>
            <w:vAlign w:val="center"/>
          </w:tcPr>
          <w:p w:rsidR="009C7FE8" w:rsidRDefault="009C7FE8">
            <w:pPr>
              <w:widowControl/>
              <w:ind w:firstLineChars="100" w:firstLine="220"/>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227.57</w:t>
            </w: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202 </w:t>
            </w:r>
            <w:r>
              <w:rPr>
                <w:rFonts w:ascii="仿宋_GB2312" w:eastAsia="仿宋_GB2312" w:hAnsi="宋体" w:cs="宋体" w:hint="eastAsia"/>
                <w:kern w:val="0"/>
                <w:sz w:val="18"/>
                <w:szCs w:val="18"/>
              </w:rPr>
              <w:t>外交支出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政府性基金预算</w:t>
            </w:r>
          </w:p>
        </w:tc>
        <w:tc>
          <w:tcPr>
            <w:tcW w:w="1230"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203 </w:t>
            </w:r>
            <w:r>
              <w:rPr>
                <w:rFonts w:ascii="仿宋_GB2312" w:eastAsia="仿宋_GB2312" w:hAnsi="宋体" w:cs="宋体" w:hint="eastAsia"/>
                <w:kern w:val="0"/>
                <w:sz w:val="18"/>
                <w:szCs w:val="18"/>
              </w:rPr>
              <w:t>国防支出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上级专项收入</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204 </w:t>
            </w:r>
            <w:r>
              <w:rPr>
                <w:rFonts w:ascii="仿宋_GB2312" w:eastAsia="仿宋_GB2312" w:hAnsi="宋体" w:cs="宋体" w:hint="eastAsia"/>
                <w:kern w:val="0"/>
                <w:sz w:val="18"/>
                <w:szCs w:val="18"/>
              </w:rPr>
              <w:t>公共安全支出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2.8</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205 </w:t>
            </w:r>
            <w:r>
              <w:rPr>
                <w:rFonts w:ascii="仿宋_GB2312" w:eastAsia="仿宋_GB2312" w:hAnsi="宋体" w:cs="宋体" w:hint="eastAsia"/>
                <w:kern w:val="0"/>
                <w:sz w:val="18"/>
                <w:szCs w:val="18"/>
              </w:rPr>
              <w:t>教育支出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206 </w:t>
            </w:r>
            <w:r>
              <w:rPr>
                <w:rFonts w:ascii="仿宋_GB2312" w:eastAsia="仿宋_GB2312" w:hAnsi="宋体" w:cs="宋体" w:hint="eastAsia"/>
                <w:kern w:val="0"/>
                <w:sz w:val="18"/>
                <w:szCs w:val="18"/>
              </w:rPr>
              <w:t>科学技术支出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207 </w:t>
            </w:r>
            <w:r>
              <w:rPr>
                <w:rFonts w:ascii="仿宋_GB2312" w:eastAsia="仿宋_GB2312" w:hAnsi="宋体" w:cs="宋体" w:hint="eastAsia"/>
                <w:kern w:val="0"/>
                <w:sz w:val="18"/>
                <w:szCs w:val="18"/>
              </w:rPr>
              <w:t>文化旅游体育与传媒支出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208 </w:t>
            </w:r>
            <w:r>
              <w:rPr>
                <w:rFonts w:ascii="仿宋_GB2312" w:eastAsia="仿宋_GB2312" w:hAnsi="宋体" w:cs="宋体" w:hint="eastAsia"/>
                <w:kern w:val="0"/>
                <w:sz w:val="18"/>
                <w:szCs w:val="18"/>
              </w:rPr>
              <w:t>社会保障和就业支出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209 </w:t>
            </w:r>
            <w:r>
              <w:rPr>
                <w:rFonts w:ascii="仿宋_GB2312" w:eastAsia="仿宋_GB2312" w:hAnsi="宋体" w:cs="宋体" w:hint="eastAsia"/>
                <w:kern w:val="0"/>
                <w:sz w:val="18"/>
                <w:szCs w:val="18"/>
              </w:rPr>
              <w:t>社会保险基金支出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210</w:t>
            </w:r>
            <w:r>
              <w:rPr>
                <w:rFonts w:ascii="仿宋_GB2312" w:eastAsia="仿宋_GB2312" w:hAnsi="宋体" w:cs="宋体" w:hint="eastAsia"/>
                <w:kern w:val="0"/>
                <w:sz w:val="18"/>
                <w:szCs w:val="18"/>
              </w:rPr>
              <w:t>卫生健康支出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5"/>
                <w:szCs w:val="15"/>
              </w:rPr>
            </w:pPr>
            <w:r>
              <w:rPr>
                <w:rFonts w:ascii="仿宋_GB2312" w:eastAsia="仿宋_GB2312" w:hAnsi="宋体" w:cs="宋体"/>
                <w:kern w:val="0"/>
                <w:sz w:val="18"/>
                <w:szCs w:val="18"/>
              </w:rPr>
              <w:t xml:space="preserve">211 </w:t>
            </w:r>
            <w:r>
              <w:rPr>
                <w:rFonts w:ascii="仿宋_GB2312" w:eastAsia="仿宋_GB2312" w:hAnsi="宋体" w:cs="宋体" w:hint="eastAsia"/>
                <w:kern w:val="0"/>
                <w:sz w:val="18"/>
                <w:szCs w:val="18"/>
              </w:rPr>
              <w:t>节能环保支出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212 </w:t>
            </w:r>
            <w:r>
              <w:rPr>
                <w:rFonts w:ascii="仿宋_GB2312" w:eastAsia="仿宋_GB2312" w:hAnsi="宋体" w:cs="宋体" w:hint="eastAsia"/>
                <w:kern w:val="0"/>
                <w:sz w:val="18"/>
                <w:szCs w:val="18"/>
              </w:rPr>
              <w:t>城乡社区支出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213 </w:t>
            </w:r>
            <w:r>
              <w:rPr>
                <w:rFonts w:ascii="仿宋_GB2312" w:eastAsia="仿宋_GB2312" w:hAnsi="宋体" w:cs="宋体" w:hint="eastAsia"/>
                <w:kern w:val="0"/>
                <w:sz w:val="18"/>
                <w:szCs w:val="18"/>
              </w:rPr>
              <w:t>农林水支出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214 </w:t>
            </w:r>
            <w:r>
              <w:rPr>
                <w:rFonts w:ascii="仿宋_GB2312" w:eastAsia="仿宋_GB2312" w:hAnsi="宋体" w:cs="宋体" w:hint="eastAsia"/>
                <w:kern w:val="0"/>
                <w:sz w:val="18"/>
                <w:szCs w:val="18"/>
              </w:rPr>
              <w:t>交通运输支出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215 </w:t>
            </w:r>
            <w:r>
              <w:rPr>
                <w:rFonts w:ascii="仿宋_GB2312" w:eastAsia="仿宋_GB2312" w:hAnsi="宋体" w:cs="宋体" w:hint="eastAsia"/>
                <w:kern w:val="0"/>
                <w:sz w:val="18"/>
                <w:szCs w:val="18"/>
              </w:rPr>
              <w:t>资源勘探工业信息等支出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216 </w:t>
            </w:r>
            <w:r>
              <w:rPr>
                <w:rFonts w:ascii="仿宋_GB2312" w:eastAsia="仿宋_GB2312" w:hAnsi="宋体" w:cs="宋体" w:hint="eastAsia"/>
                <w:kern w:val="0"/>
                <w:sz w:val="18"/>
                <w:szCs w:val="18"/>
              </w:rPr>
              <w:t>商业服务业等支出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217 </w:t>
            </w:r>
            <w:r>
              <w:rPr>
                <w:rFonts w:ascii="仿宋_GB2312" w:eastAsia="仿宋_GB2312" w:hAnsi="宋体" w:cs="宋体" w:hint="eastAsia"/>
                <w:kern w:val="0"/>
                <w:sz w:val="18"/>
                <w:szCs w:val="18"/>
              </w:rPr>
              <w:t>金融支出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219 </w:t>
            </w:r>
            <w:r>
              <w:rPr>
                <w:rFonts w:ascii="仿宋_GB2312" w:eastAsia="仿宋_GB2312" w:hAnsi="宋体" w:cs="宋体" w:hint="eastAsia"/>
                <w:kern w:val="0"/>
                <w:sz w:val="18"/>
                <w:szCs w:val="18"/>
              </w:rPr>
              <w:t>援助其他地区支出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220 </w:t>
            </w:r>
            <w:r>
              <w:rPr>
                <w:rFonts w:ascii="仿宋_GB2312" w:eastAsia="仿宋_GB2312" w:hAnsi="宋体" w:cs="宋体" w:hint="eastAsia"/>
                <w:kern w:val="0"/>
                <w:sz w:val="18"/>
                <w:szCs w:val="18"/>
              </w:rPr>
              <w:t>自然资源海洋气象等支出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221 </w:t>
            </w:r>
            <w:r>
              <w:rPr>
                <w:rFonts w:ascii="仿宋_GB2312" w:eastAsia="仿宋_GB2312" w:hAnsi="宋体" w:cs="宋体" w:hint="eastAsia"/>
                <w:kern w:val="0"/>
                <w:sz w:val="18"/>
                <w:szCs w:val="18"/>
              </w:rPr>
              <w:t>住房保障支出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222 </w:t>
            </w:r>
            <w:r>
              <w:rPr>
                <w:rFonts w:ascii="仿宋_GB2312" w:eastAsia="仿宋_GB2312" w:hAnsi="宋体" w:cs="宋体" w:hint="eastAsia"/>
                <w:kern w:val="0"/>
                <w:sz w:val="18"/>
                <w:szCs w:val="18"/>
              </w:rPr>
              <w:t>粮油物资储备支出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223 </w:t>
            </w:r>
            <w:r>
              <w:rPr>
                <w:rFonts w:ascii="仿宋_GB2312" w:eastAsia="仿宋_GB2312" w:hAnsi="宋体" w:cs="宋体" w:hint="eastAsia"/>
                <w:kern w:val="0"/>
                <w:sz w:val="18"/>
                <w:szCs w:val="18"/>
              </w:rPr>
              <w:t>国有资本经营预算支出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224</w:t>
            </w:r>
            <w:r>
              <w:rPr>
                <w:rFonts w:ascii="仿宋_GB2312" w:eastAsia="仿宋_GB2312" w:hAnsi="宋体" w:cs="宋体" w:hint="eastAsia"/>
                <w:kern w:val="0"/>
                <w:sz w:val="18"/>
                <w:szCs w:val="18"/>
              </w:rPr>
              <w:t>灾害防治及应急管理支出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5"/>
                <w:szCs w:val="15"/>
              </w:rPr>
            </w:pPr>
            <w:r>
              <w:rPr>
                <w:rFonts w:ascii="仿宋_GB2312" w:eastAsia="仿宋_GB2312" w:hAnsi="宋体" w:cs="宋体"/>
                <w:kern w:val="0"/>
                <w:sz w:val="18"/>
                <w:szCs w:val="18"/>
              </w:rPr>
              <w:t xml:space="preserve">227 </w:t>
            </w:r>
            <w:r>
              <w:rPr>
                <w:rFonts w:ascii="仿宋_GB2312" w:eastAsia="仿宋_GB2312" w:hAnsi="宋体" w:cs="宋体" w:hint="eastAsia"/>
                <w:kern w:val="0"/>
                <w:sz w:val="18"/>
                <w:szCs w:val="18"/>
              </w:rPr>
              <w:t>预备费</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229 </w:t>
            </w:r>
            <w:r>
              <w:rPr>
                <w:rFonts w:ascii="仿宋_GB2312" w:eastAsia="仿宋_GB2312" w:hAnsi="宋体" w:cs="宋体" w:hint="eastAsia"/>
                <w:kern w:val="0"/>
                <w:sz w:val="18"/>
                <w:szCs w:val="18"/>
              </w:rPr>
              <w:t>其他支出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230</w:t>
            </w:r>
            <w:r>
              <w:rPr>
                <w:rFonts w:ascii="仿宋_GB2312" w:eastAsia="仿宋_GB2312" w:hAnsi="宋体" w:cs="宋体" w:hint="eastAsia"/>
                <w:kern w:val="0"/>
                <w:sz w:val="18"/>
                <w:szCs w:val="18"/>
              </w:rPr>
              <w:t>转移性支出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231 </w:t>
            </w:r>
            <w:r>
              <w:rPr>
                <w:rFonts w:ascii="仿宋_GB2312" w:eastAsia="仿宋_GB2312" w:hAnsi="宋体" w:cs="宋体" w:hint="eastAsia"/>
                <w:kern w:val="0"/>
                <w:sz w:val="18"/>
                <w:szCs w:val="18"/>
              </w:rPr>
              <w:t>债务还本支出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232 </w:t>
            </w:r>
            <w:r>
              <w:rPr>
                <w:rFonts w:ascii="仿宋_GB2312" w:eastAsia="仿宋_GB2312" w:hAnsi="宋体" w:cs="宋体" w:hint="eastAsia"/>
                <w:kern w:val="0"/>
                <w:sz w:val="18"/>
                <w:szCs w:val="18"/>
              </w:rPr>
              <w:t>债务付息支出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color w:val="000000"/>
                <w:kern w:val="0"/>
                <w:sz w:val="22"/>
                <w:szCs w:val="22"/>
              </w:rPr>
            </w:pPr>
            <w:r>
              <w:rPr>
                <w:rFonts w:ascii="宋体" w:hAnsi="宋体" w:cs="宋体" w:hint="eastAsia"/>
                <w:color w:val="000000"/>
                <w:kern w:val="0"/>
                <w:sz w:val="22"/>
                <w:szCs w:val="22"/>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233 </w:t>
            </w:r>
            <w:r>
              <w:rPr>
                <w:rFonts w:ascii="仿宋_GB2312" w:eastAsia="仿宋_GB2312" w:hAnsi="宋体" w:cs="宋体" w:hint="eastAsia"/>
                <w:kern w:val="0"/>
                <w:sz w:val="18"/>
                <w:szCs w:val="18"/>
              </w:rPr>
              <w:t>上级专项支出</w:t>
            </w:r>
          </w:p>
        </w:tc>
        <w:tc>
          <w:tcPr>
            <w:tcW w:w="1418"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本年收入小计</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227.57</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本年支出小计</w:t>
            </w:r>
          </w:p>
        </w:tc>
        <w:tc>
          <w:tcPr>
            <w:tcW w:w="1418"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227.57</w:t>
            </w:r>
          </w:p>
        </w:tc>
        <w:tc>
          <w:tcPr>
            <w:tcW w:w="1275"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227.57</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p>
        </w:tc>
      </w:tr>
      <w:tr w:rsidR="009C7FE8">
        <w:trPr>
          <w:trHeight w:hRule="exact" w:val="42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单位上年结余（不包含国库集中支付结转</w:t>
            </w:r>
          </w:p>
        </w:tc>
        <w:tc>
          <w:tcPr>
            <w:tcW w:w="1230" w:type="dxa"/>
            <w:tcBorders>
              <w:top w:val="nil"/>
              <w:left w:val="nil"/>
              <w:bottom w:val="single" w:sz="4" w:space="0" w:color="auto"/>
              <w:right w:val="single" w:sz="4" w:space="0" w:color="auto"/>
            </w:tcBorders>
            <w:noWrap/>
            <w:vAlign w:val="bottom"/>
          </w:tcPr>
          <w:p w:rsidR="009C7FE8" w:rsidRDefault="009C7FE8">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kern w:val="0"/>
                <w:sz w:val="18"/>
                <w:szCs w:val="18"/>
              </w:rPr>
            </w:pP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p>
        </w:tc>
      </w:tr>
      <w:tr w:rsidR="009C7FE8">
        <w:trPr>
          <w:trHeight w:hRule="exact" w:val="312"/>
        </w:trPr>
        <w:tc>
          <w:tcPr>
            <w:tcW w:w="1620"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收</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入</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总</w:t>
            </w:r>
            <w:r>
              <w:rPr>
                <w:rFonts w:ascii="仿宋_GB2312" w:eastAsia="仿宋_GB2312" w:hAnsi="宋体" w:cs="宋体"/>
                <w:kern w:val="0"/>
                <w:sz w:val="20"/>
                <w:szCs w:val="20"/>
              </w:rPr>
              <w:t xml:space="preserve">  </w:t>
            </w:r>
            <w:r>
              <w:rPr>
                <w:rFonts w:ascii="仿宋_GB2312" w:eastAsia="仿宋_GB2312" w:hAnsi="宋体" w:cs="宋体" w:hint="eastAsia"/>
                <w:kern w:val="0"/>
                <w:sz w:val="20"/>
                <w:szCs w:val="20"/>
              </w:rPr>
              <w:t>计</w:t>
            </w:r>
          </w:p>
        </w:tc>
        <w:tc>
          <w:tcPr>
            <w:tcW w:w="1230"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227.57</w:t>
            </w:r>
            <w:r>
              <w:rPr>
                <w:rFonts w:ascii="仿宋_GB2312" w:eastAsia="仿宋_GB2312" w:hAnsi="宋体" w:cs="宋体" w:hint="eastAsia"/>
                <w:kern w:val="0"/>
                <w:sz w:val="18"/>
                <w:szCs w:val="18"/>
              </w:rPr>
              <w:t xml:space="preserve">　</w:t>
            </w:r>
          </w:p>
        </w:tc>
        <w:tc>
          <w:tcPr>
            <w:tcW w:w="2580" w:type="dxa"/>
            <w:tcBorders>
              <w:top w:val="nil"/>
              <w:left w:val="nil"/>
              <w:bottom w:val="single" w:sz="4" w:space="0" w:color="auto"/>
              <w:right w:val="single" w:sz="4" w:space="0" w:color="auto"/>
            </w:tcBorders>
            <w:noWrap/>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出</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总</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计</w:t>
            </w:r>
          </w:p>
        </w:tc>
        <w:tc>
          <w:tcPr>
            <w:tcW w:w="1418"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227.57</w:t>
            </w:r>
          </w:p>
        </w:tc>
        <w:tc>
          <w:tcPr>
            <w:tcW w:w="1275"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227.57</w:t>
            </w:r>
          </w:p>
        </w:tc>
        <w:tc>
          <w:tcPr>
            <w:tcW w:w="1326" w:type="dxa"/>
            <w:tcBorders>
              <w:top w:val="nil"/>
              <w:left w:val="nil"/>
              <w:bottom w:val="single" w:sz="4" w:space="0" w:color="auto"/>
              <w:right w:val="single" w:sz="4" w:space="0" w:color="auto"/>
            </w:tcBorders>
            <w:vAlign w:val="center"/>
          </w:tcPr>
          <w:p w:rsidR="009C7FE8" w:rsidRDefault="009C7FE8">
            <w:pPr>
              <w:widowControl/>
              <w:jc w:val="right"/>
              <w:rPr>
                <w:rFonts w:ascii="宋体" w:cs="宋体"/>
                <w:kern w:val="0"/>
                <w:sz w:val="18"/>
                <w:szCs w:val="18"/>
              </w:rPr>
            </w:pPr>
            <w:r>
              <w:rPr>
                <w:rFonts w:ascii="宋体" w:hAnsi="宋体" w:cs="宋体" w:hint="eastAsia"/>
                <w:kern w:val="0"/>
                <w:sz w:val="18"/>
                <w:szCs w:val="18"/>
              </w:rPr>
              <w:t xml:space="preserve">　</w:t>
            </w:r>
          </w:p>
        </w:tc>
      </w:tr>
    </w:tbl>
    <w:p w:rsidR="009C7FE8" w:rsidRDefault="009C7FE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C7FE8" w:rsidRDefault="009C7FE8">
      <w:pPr>
        <w:widowControl/>
        <w:jc w:val="left"/>
        <w:outlineLvl w:val="1"/>
        <w:rPr>
          <w:rFonts w:ascii="仿宋_GB2312" w:eastAsia="仿宋_GB2312" w:hAnsi="宋体"/>
          <w:b/>
          <w:kern w:val="0"/>
          <w:sz w:val="32"/>
          <w:szCs w:val="32"/>
        </w:rPr>
      </w:pPr>
    </w:p>
    <w:p w:rsidR="009C7FE8" w:rsidRDefault="009C7FE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214" w:type="dxa"/>
        <w:tblInd w:w="-34" w:type="dxa"/>
        <w:tblLook w:val="00A0"/>
      </w:tblPr>
      <w:tblGrid>
        <w:gridCol w:w="568"/>
        <w:gridCol w:w="492"/>
        <w:gridCol w:w="417"/>
        <w:gridCol w:w="2510"/>
        <w:gridCol w:w="660"/>
        <w:gridCol w:w="1024"/>
        <w:gridCol w:w="216"/>
        <w:gridCol w:w="1626"/>
        <w:gridCol w:w="1701"/>
      </w:tblGrid>
      <w:tr w:rsidR="009C7FE8">
        <w:trPr>
          <w:trHeight w:val="450"/>
        </w:trPr>
        <w:tc>
          <w:tcPr>
            <w:tcW w:w="9214" w:type="dxa"/>
            <w:gridSpan w:val="9"/>
            <w:tcBorders>
              <w:top w:val="nil"/>
              <w:left w:val="nil"/>
              <w:bottom w:val="nil"/>
              <w:right w:val="nil"/>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9C7FE8">
        <w:trPr>
          <w:trHeight w:val="285"/>
        </w:trPr>
        <w:tc>
          <w:tcPr>
            <w:tcW w:w="3987" w:type="dxa"/>
            <w:gridSpan w:val="4"/>
            <w:tcBorders>
              <w:top w:val="nil"/>
              <w:left w:val="nil"/>
              <w:bottom w:val="nil"/>
              <w:right w:val="nil"/>
            </w:tcBorders>
            <w:noWrap/>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p>
        </w:tc>
        <w:tc>
          <w:tcPr>
            <w:tcW w:w="660" w:type="dxa"/>
            <w:tcBorders>
              <w:top w:val="nil"/>
              <w:left w:val="nil"/>
              <w:bottom w:val="nil"/>
              <w:right w:val="nil"/>
            </w:tcBorders>
            <w:noWrap/>
            <w:vAlign w:val="center"/>
          </w:tcPr>
          <w:p w:rsidR="009C7FE8" w:rsidRDefault="009C7FE8">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noWrap/>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3327" w:type="dxa"/>
            <w:gridSpan w:val="2"/>
            <w:tcBorders>
              <w:top w:val="nil"/>
              <w:left w:val="nil"/>
              <w:bottom w:val="nil"/>
              <w:right w:val="nil"/>
            </w:tcBorders>
            <w:noWrap/>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9C7FE8">
        <w:trPr>
          <w:trHeight w:val="405"/>
        </w:trPr>
        <w:tc>
          <w:tcPr>
            <w:tcW w:w="3987" w:type="dxa"/>
            <w:gridSpan w:val="4"/>
            <w:tcBorders>
              <w:top w:val="single" w:sz="4" w:space="0" w:color="auto"/>
              <w:left w:val="single" w:sz="4" w:space="0" w:color="auto"/>
              <w:bottom w:val="single" w:sz="4" w:space="0" w:color="auto"/>
              <w:right w:val="single" w:sz="4" w:space="0" w:color="000000"/>
            </w:tcBorders>
            <w:vAlign w:val="center"/>
          </w:tcPr>
          <w:p w:rsidR="009C7FE8" w:rsidRDefault="009C7FE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vAlign w:val="center"/>
          </w:tcPr>
          <w:p w:rsidR="009C7FE8" w:rsidRDefault="009C7FE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9C7FE8">
        <w:trPr>
          <w:trHeight w:val="465"/>
        </w:trPr>
        <w:tc>
          <w:tcPr>
            <w:tcW w:w="1477" w:type="dxa"/>
            <w:gridSpan w:val="3"/>
            <w:tcBorders>
              <w:top w:val="single" w:sz="4" w:space="0" w:color="auto"/>
              <w:left w:val="single" w:sz="4" w:space="0" w:color="auto"/>
              <w:bottom w:val="single" w:sz="4" w:space="0" w:color="auto"/>
              <w:right w:val="single" w:sz="4" w:space="0" w:color="000000"/>
            </w:tcBorders>
            <w:vAlign w:val="center"/>
          </w:tcPr>
          <w:p w:rsidR="009C7FE8" w:rsidRDefault="009C7FE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9C7FE8">
        <w:trPr>
          <w:trHeight w:val="30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仿宋_GB2312" w:eastAsia="仿宋_GB2312" w:hAnsi="宋体" w:cs="宋体"/>
                <w:b/>
                <w:bCs/>
                <w:color w:val="000000"/>
                <w:kern w:val="0"/>
                <w:sz w:val="20"/>
                <w:szCs w:val="20"/>
              </w:rPr>
            </w:pP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jc w:val="right"/>
              <w:rPr>
                <w:rFonts w:ascii="仿宋_GB2312" w:eastAsia="仿宋_GB2312" w:hAnsi="宋体" w:cs="宋体"/>
                <w:b/>
                <w:color w:val="000000"/>
                <w:kern w:val="0"/>
                <w:sz w:val="20"/>
                <w:szCs w:val="20"/>
              </w:rPr>
            </w:pPr>
            <w:r>
              <w:rPr>
                <w:rFonts w:ascii="仿宋_GB2312" w:eastAsia="仿宋_GB2312"/>
                <w:color w:val="000000"/>
                <w:sz w:val="20"/>
                <w:szCs w:val="20"/>
              </w:rPr>
              <w:t>201</w:t>
            </w:r>
            <w:r>
              <w:rPr>
                <w:rFonts w:ascii="仿宋_GB2312" w:eastAsia="仿宋_GB2312" w:hint="eastAsia"/>
                <w:color w:val="00000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b/>
                <w:color w:val="000000"/>
                <w:kern w:val="0"/>
                <w:sz w:val="20"/>
                <w:szCs w:val="20"/>
              </w:rPr>
            </w:pPr>
            <w:r>
              <w:rPr>
                <w:rFonts w:ascii="仿宋_GB2312" w:eastAsia="仿宋_GB2312"/>
                <w:color w:val="000000"/>
                <w:sz w:val="20"/>
                <w:szCs w:val="20"/>
              </w:rPr>
              <w:t>10</w:t>
            </w:r>
            <w:r>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jc w:val="right"/>
              <w:rPr>
                <w:rFonts w:ascii="仿宋_GB2312" w:eastAsia="仿宋_GB2312" w:hAnsi="宋体" w:cs="宋体"/>
                <w:b/>
                <w:color w:val="000000"/>
                <w:kern w:val="0"/>
                <w:sz w:val="20"/>
                <w:szCs w:val="20"/>
              </w:rPr>
            </w:pPr>
            <w:r>
              <w:rPr>
                <w:rFonts w:ascii="仿宋_GB2312" w:eastAsia="仿宋_GB2312"/>
                <w:color w:val="000000"/>
                <w:sz w:val="20"/>
                <w:szCs w:val="20"/>
              </w:rPr>
              <w:t>01</w:t>
            </w:r>
            <w:r>
              <w:rPr>
                <w:rFonts w:ascii="仿宋_GB2312" w:eastAsia="仿宋_GB2312" w:hint="eastAsia"/>
                <w:color w:val="00000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tabs>
                <w:tab w:val="left" w:pos="382"/>
                <w:tab w:val="center" w:pos="674"/>
              </w:tabs>
              <w:jc w:val="left"/>
              <w:rPr>
                <w:rFonts w:ascii="仿宋_GB2312" w:eastAsia="仿宋_GB2312" w:hAnsi="宋体" w:cs="宋体"/>
                <w:b/>
                <w:color w:val="000000"/>
                <w:kern w:val="0"/>
                <w:sz w:val="20"/>
                <w:szCs w:val="20"/>
              </w:rPr>
            </w:pPr>
            <w:r>
              <w:rPr>
                <w:rFonts w:ascii="仿宋_GB2312" w:eastAsia="仿宋_GB2312"/>
                <w:color w:val="000000"/>
                <w:sz w:val="20"/>
                <w:szCs w:val="20"/>
              </w:rPr>
              <w:tab/>
            </w:r>
            <w:r>
              <w:rPr>
                <w:rFonts w:ascii="仿宋_GB2312" w:eastAsia="仿宋_GB2312" w:hint="eastAsia"/>
                <w:color w:val="000000"/>
                <w:sz w:val="20"/>
                <w:szCs w:val="20"/>
              </w:rPr>
              <w:t>行政运行</w:t>
            </w:r>
            <w:r>
              <w:rPr>
                <w:rFonts w:ascii="仿宋_GB2312" w:eastAsia="仿宋_GB2312"/>
                <w:color w:val="000000"/>
                <w:sz w:val="20"/>
                <w:szCs w:val="20"/>
              </w:rPr>
              <w:tab/>
            </w:r>
            <w:r>
              <w:rPr>
                <w:rFonts w:ascii="仿宋_GB2312" w:eastAsia="仿宋_GB2312" w:hint="eastAsia"/>
                <w:color w:val="00000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b/>
                <w:color w:val="000000"/>
                <w:kern w:val="0"/>
                <w:sz w:val="20"/>
                <w:szCs w:val="20"/>
              </w:rPr>
            </w:pPr>
            <w:r>
              <w:rPr>
                <w:rFonts w:ascii="仿宋_GB2312" w:eastAsia="仿宋_GB2312"/>
                <w:color w:val="000000"/>
                <w:sz w:val="20"/>
                <w:szCs w:val="20"/>
              </w:rPr>
              <w:t>222.57</w:t>
            </w:r>
            <w:r>
              <w:rPr>
                <w:rFonts w:ascii="仿宋_GB2312" w:eastAsia="仿宋_GB2312" w:hint="eastAsia"/>
                <w:color w:val="00000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b/>
                <w:color w:val="000000"/>
                <w:kern w:val="0"/>
                <w:sz w:val="20"/>
                <w:szCs w:val="20"/>
              </w:rPr>
            </w:pPr>
            <w:r>
              <w:rPr>
                <w:rFonts w:ascii="仿宋_GB2312" w:eastAsia="仿宋_GB2312"/>
                <w:color w:val="000000"/>
                <w:sz w:val="20"/>
                <w:szCs w:val="20"/>
              </w:rPr>
              <w:t>222.57</w:t>
            </w:r>
            <w:r>
              <w:rPr>
                <w:rFonts w:ascii="仿宋_GB2312" w:eastAsia="仿宋_GB2312" w:hint="eastAsia"/>
                <w:color w:val="00000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仿宋_GB2312" w:eastAsia="仿宋_GB2312" w:hAnsi="宋体" w:cs="宋体"/>
                <w:b/>
                <w:color w:val="000000"/>
                <w:kern w:val="0"/>
                <w:sz w:val="20"/>
                <w:szCs w:val="20"/>
              </w:rPr>
            </w:pP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r>
              <w:rPr>
                <w:rFonts w:ascii="仿宋_GB2312" w:eastAsia="仿宋_GB2312"/>
                <w:color w:val="000000"/>
                <w:sz w:val="20"/>
                <w:szCs w:val="20"/>
              </w:rPr>
              <w:t>201</w:t>
            </w:r>
          </w:p>
        </w:tc>
        <w:tc>
          <w:tcPr>
            <w:tcW w:w="492"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r>
              <w:rPr>
                <w:rFonts w:ascii="仿宋_GB2312" w:eastAsia="仿宋_GB2312"/>
                <w:color w:val="000000"/>
                <w:sz w:val="20"/>
                <w:szCs w:val="20"/>
              </w:rPr>
              <w:t>10</w:t>
            </w:r>
          </w:p>
        </w:tc>
        <w:tc>
          <w:tcPr>
            <w:tcW w:w="417"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r>
              <w:rPr>
                <w:rFonts w:ascii="仿宋_GB2312" w:eastAsia="仿宋_GB2312"/>
                <w:color w:val="000000"/>
                <w:sz w:val="20"/>
                <w:szCs w:val="20"/>
              </w:rPr>
              <w:t>99</w:t>
            </w:r>
          </w:p>
        </w:tc>
        <w:tc>
          <w:tcPr>
            <w:tcW w:w="2510"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r>
              <w:rPr>
                <w:rFonts w:ascii="仿宋_GB2312" w:eastAsia="仿宋_GB2312" w:hint="eastAsia"/>
                <w:color w:val="000000"/>
                <w:sz w:val="20"/>
                <w:szCs w:val="20"/>
              </w:rPr>
              <w:t xml:space="preserve">其他人力资源事务支出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 xml:space="preserve">   5</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5</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842" w:type="dxa"/>
            <w:gridSpan w:val="2"/>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r>
      <w:tr w:rsidR="009C7FE8">
        <w:trPr>
          <w:trHeight w:val="450"/>
        </w:trPr>
        <w:tc>
          <w:tcPr>
            <w:tcW w:w="568"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r>
              <w:rPr>
                <w:rFonts w:ascii="仿宋_GB2312" w:eastAsia="仿宋_GB2312"/>
                <w:color w:val="000000"/>
                <w:sz w:val="20"/>
                <w:szCs w:val="20"/>
              </w:rPr>
              <w:t>227.57</w:t>
            </w:r>
            <w:r>
              <w:rPr>
                <w:rFonts w:ascii="仿宋_GB2312" w:eastAsia="仿宋_GB2312" w:hint="eastAsia"/>
                <w:color w:val="00000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r>
              <w:rPr>
                <w:rFonts w:ascii="仿宋_GB2312" w:eastAsia="仿宋_GB2312"/>
                <w:color w:val="000000"/>
                <w:sz w:val="20"/>
                <w:szCs w:val="20"/>
              </w:rPr>
              <w:t>222.57</w:t>
            </w:r>
            <w:r>
              <w:rPr>
                <w:rFonts w:ascii="仿宋_GB2312" w:eastAsia="仿宋_GB2312" w:hint="eastAsia"/>
                <w:color w:val="000000"/>
                <w:sz w:val="20"/>
                <w:szCs w:val="20"/>
              </w:rPr>
              <w:t xml:space="preserve">　</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r>
              <w:rPr>
                <w:rFonts w:ascii="仿宋_GB2312" w:eastAsia="仿宋_GB2312"/>
                <w:color w:val="000000"/>
                <w:sz w:val="20"/>
                <w:szCs w:val="20"/>
              </w:rPr>
              <w:t>5</w:t>
            </w:r>
          </w:p>
        </w:tc>
      </w:tr>
    </w:tbl>
    <w:p w:rsidR="009C7FE8" w:rsidRDefault="009C7FE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C7FE8" w:rsidRDefault="009C7FE8">
      <w:pPr>
        <w:widowControl/>
        <w:jc w:val="left"/>
        <w:outlineLvl w:val="1"/>
        <w:rPr>
          <w:rFonts w:ascii="仿宋_GB2312" w:eastAsia="仿宋_GB2312" w:hAnsi="宋体"/>
          <w:b/>
          <w:kern w:val="0"/>
          <w:sz w:val="32"/>
          <w:szCs w:val="32"/>
        </w:rPr>
      </w:pPr>
    </w:p>
    <w:p w:rsidR="009C7FE8" w:rsidRDefault="009C7FE8">
      <w:pPr>
        <w:widowControl/>
        <w:jc w:val="left"/>
        <w:outlineLvl w:val="1"/>
        <w:rPr>
          <w:rFonts w:ascii="仿宋_GB2312" w:eastAsia="仿宋_GB2312" w:hAnsi="宋体"/>
          <w:b/>
          <w:kern w:val="0"/>
          <w:sz w:val="32"/>
          <w:szCs w:val="32"/>
        </w:rPr>
      </w:pPr>
    </w:p>
    <w:p w:rsidR="009C7FE8" w:rsidRDefault="009C7FE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417" w:type="dxa"/>
        <w:tblInd w:w="-148" w:type="dxa"/>
        <w:tblLook w:val="00A0"/>
      </w:tblPr>
      <w:tblGrid>
        <w:gridCol w:w="757"/>
        <w:gridCol w:w="666"/>
        <w:gridCol w:w="2891"/>
        <w:gridCol w:w="995"/>
        <w:gridCol w:w="706"/>
        <w:gridCol w:w="976"/>
        <w:gridCol w:w="725"/>
        <w:gridCol w:w="1701"/>
      </w:tblGrid>
      <w:tr w:rsidR="009C7FE8">
        <w:trPr>
          <w:trHeight w:val="375"/>
        </w:trPr>
        <w:tc>
          <w:tcPr>
            <w:tcW w:w="9417" w:type="dxa"/>
            <w:gridSpan w:val="8"/>
            <w:tcBorders>
              <w:top w:val="nil"/>
              <w:left w:val="nil"/>
              <w:bottom w:val="nil"/>
              <w:right w:val="nil"/>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9C7FE8">
        <w:trPr>
          <w:trHeight w:val="405"/>
        </w:trPr>
        <w:tc>
          <w:tcPr>
            <w:tcW w:w="4314" w:type="dxa"/>
            <w:gridSpan w:val="3"/>
            <w:tcBorders>
              <w:top w:val="nil"/>
              <w:left w:val="nil"/>
              <w:bottom w:val="nil"/>
              <w:right w:val="nil"/>
            </w:tcBorders>
            <w:noWrap/>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p>
        </w:tc>
        <w:tc>
          <w:tcPr>
            <w:tcW w:w="995" w:type="dxa"/>
            <w:tcBorders>
              <w:top w:val="nil"/>
              <w:left w:val="nil"/>
              <w:bottom w:val="nil"/>
              <w:right w:val="nil"/>
            </w:tcBorders>
            <w:noWrap/>
            <w:vAlign w:val="center"/>
          </w:tcPr>
          <w:p w:rsidR="009C7FE8" w:rsidRDefault="009C7FE8">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noWrap/>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426" w:type="dxa"/>
            <w:gridSpan w:val="2"/>
            <w:tcBorders>
              <w:top w:val="nil"/>
              <w:left w:val="nil"/>
              <w:bottom w:val="nil"/>
              <w:right w:val="nil"/>
            </w:tcBorders>
            <w:noWrap/>
            <w:vAlign w:val="center"/>
          </w:tcPr>
          <w:p w:rsidR="009C7FE8" w:rsidRDefault="009C7FE8">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9C7FE8">
        <w:trPr>
          <w:trHeight w:val="390"/>
        </w:trPr>
        <w:tc>
          <w:tcPr>
            <w:tcW w:w="4314" w:type="dxa"/>
            <w:gridSpan w:val="3"/>
            <w:tcBorders>
              <w:top w:val="single" w:sz="4" w:space="0" w:color="auto"/>
              <w:left w:val="single" w:sz="4" w:space="0" w:color="auto"/>
              <w:bottom w:val="single" w:sz="4" w:space="0" w:color="auto"/>
              <w:right w:val="single" w:sz="4" w:space="0" w:color="000000"/>
            </w:tcBorders>
            <w:vAlign w:val="center"/>
          </w:tcPr>
          <w:p w:rsidR="009C7FE8" w:rsidRDefault="009C7FE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9C7FE8" w:rsidRDefault="009C7FE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9C7FE8">
        <w:trPr>
          <w:trHeight w:val="495"/>
        </w:trPr>
        <w:tc>
          <w:tcPr>
            <w:tcW w:w="1423" w:type="dxa"/>
            <w:gridSpan w:val="2"/>
            <w:tcBorders>
              <w:top w:val="single" w:sz="4" w:space="0" w:color="auto"/>
              <w:left w:val="single" w:sz="4" w:space="0" w:color="auto"/>
              <w:bottom w:val="single" w:sz="4" w:space="0" w:color="auto"/>
              <w:right w:val="nil"/>
            </w:tcBorders>
            <w:vAlign w:val="center"/>
          </w:tcPr>
          <w:p w:rsidR="009C7FE8" w:rsidRDefault="009C7FE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9C7FE8">
        <w:trPr>
          <w:trHeight w:val="270"/>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666"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宋体" w:cs="宋体"/>
                <w:b/>
                <w:bCs/>
                <w:color w:val="000000"/>
                <w:kern w:val="0"/>
                <w:sz w:val="20"/>
                <w:szCs w:val="20"/>
              </w:rPr>
            </w:pP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仿宋_GB2312" w:eastAsia="仿宋_GB2312" w:hAns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仿宋_GB2312" w:eastAsia="仿宋_GB2312" w:hAnsi="宋体" w:cs="宋体"/>
                <w:color w:val="000000"/>
                <w:kern w:val="0"/>
                <w:sz w:val="20"/>
                <w:szCs w:val="20"/>
              </w:rPr>
            </w:pPr>
            <w:r>
              <w:rPr>
                <w:rFonts w:ascii="宋体" w:hAnsi="宋体" w:cs="宋体"/>
                <w:color w:val="000000"/>
                <w:kern w:val="0"/>
                <w:sz w:val="18"/>
                <w:szCs w:val="18"/>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仿宋_GB2312" w:eastAsia="仿宋_GB2312" w:hAnsi="宋体" w:cs="宋体"/>
                <w:color w:val="000000"/>
                <w:kern w:val="0"/>
                <w:sz w:val="20"/>
                <w:szCs w:val="20"/>
              </w:rPr>
            </w:pPr>
            <w:r>
              <w:rPr>
                <w:rFonts w:ascii="宋体" w:hAnsi="宋体" w:cs="宋体" w:hint="eastAsia"/>
                <w:color w:val="000000"/>
                <w:kern w:val="0"/>
                <w:sz w:val="18"/>
                <w:szCs w:val="18"/>
              </w:rPr>
              <w:t>公务用车运行维护费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1.50</w:t>
            </w:r>
          </w:p>
        </w:tc>
        <w:tc>
          <w:tcPr>
            <w:tcW w:w="1701"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1.50</w:t>
            </w: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Pr="003435BE" w:rsidRDefault="009C7FE8">
            <w:pPr>
              <w:widowControl/>
              <w:jc w:val="left"/>
              <w:textAlignment w:val="center"/>
              <w:rPr>
                <w:rFonts w:ascii="宋体" w:cs="宋体"/>
                <w:color w:val="000000"/>
                <w:kern w:val="0"/>
                <w:sz w:val="18"/>
                <w:szCs w:val="18"/>
              </w:rPr>
            </w:pPr>
            <w:r>
              <w:rPr>
                <w:rFonts w:ascii="宋体" w:hAnsi="宋体" w:cs="宋体"/>
                <w:color w:val="000000"/>
                <w:kern w:val="0"/>
                <w:sz w:val="18"/>
                <w:szCs w:val="18"/>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电费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0.80</w:t>
            </w:r>
          </w:p>
        </w:tc>
        <w:tc>
          <w:tcPr>
            <w:tcW w:w="1701"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0.80</w:t>
            </w: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退休费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3.52</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3.52</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办公用品及设备采购</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2.30</w:t>
            </w:r>
          </w:p>
        </w:tc>
        <w:tc>
          <w:tcPr>
            <w:tcW w:w="1701"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2.30</w:t>
            </w: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奖励金</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0.62</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0.62</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r>
      <w:tr w:rsidR="009C7FE8" w:rsidTr="00C40A05">
        <w:trPr>
          <w:trHeight w:val="615"/>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机关事业单位基本养老保险缴费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20.21</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20.21</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r>
      <w:tr w:rsidR="009C7FE8" w:rsidTr="00C40A05">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差旅费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1.50</w:t>
            </w:r>
          </w:p>
        </w:tc>
        <w:tc>
          <w:tcPr>
            <w:tcW w:w="1701"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1.50</w:t>
            </w: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办公费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2.00</w:t>
            </w:r>
          </w:p>
        </w:tc>
        <w:tc>
          <w:tcPr>
            <w:tcW w:w="1701"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2.00</w:t>
            </w: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津贴补贴</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78.72</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78.72</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其他对个人和家庭的补助</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12.96</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12.96</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福利费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1.58</w:t>
            </w:r>
          </w:p>
        </w:tc>
        <w:tc>
          <w:tcPr>
            <w:tcW w:w="1701"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1.58</w:t>
            </w: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公务接待费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0.70</w:t>
            </w:r>
          </w:p>
        </w:tc>
        <w:tc>
          <w:tcPr>
            <w:tcW w:w="1701"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0.70</w:t>
            </w: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邮电费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1.50</w:t>
            </w:r>
          </w:p>
        </w:tc>
        <w:tc>
          <w:tcPr>
            <w:tcW w:w="1701"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1.50</w:t>
            </w: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基本工资</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61.63</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61.63</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奖金</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5.14</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5.14</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住房公积金</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14.80</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14.80</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工会经费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0.88</w:t>
            </w:r>
          </w:p>
        </w:tc>
        <w:tc>
          <w:tcPr>
            <w:tcW w:w="1701" w:type="dxa"/>
            <w:gridSpan w:val="2"/>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0.88</w:t>
            </w: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18"/>
                <w:szCs w:val="18"/>
              </w:rPr>
              <w:t>201</w:t>
            </w:r>
          </w:p>
        </w:tc>
        <w:tc>
          <w:tcPr>
            <w:tcW w:w="666"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9C7FE8" w:rsidRDefault="009C7FE8">
            <w:pPr>
              <w:widowControl/>
              <w:jc w:val="left"/>
              <w:textAlignment w:val="center"/>
              <w:rPr>
                <w:rFonts w:ascii="宋体" w:cs="宋体"/>
                <w:color w:val="000000"/>
                <w:kern w:val="0"/>
                <w:sz w:val="20"/>
                <w:szCs w:val="20"/>
              </w:rPr>
            </w:pPr>
            <w:r>
              <w:rPr>
                <w:rFonts w:ascii="宋体" w:hAnsi="宋体" w:cs="宋体" w:hint="eastAsia"/>
                <w:color w:val="000000"/>
                <w:kern w:val="0"/>
                <w:sz w:val="18"/>
                <w:szCs w:val="18"/>
              </w:rPr>
              <w:t>其他社会保障缴费</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12.21</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textAlignment w:val="center"/>
              <w:rPr>
                <w:rFonts w:ascii="宋体" w:cs="宋体"/>
                <w:color w:val="000000"/>
                <w:kern w:val="0"/>
                <w:sz w:val="20"/>
                <w:szCs w:val="20"/>
              </w:rPr>
            </w:pPr>
            <w:r>
              <w:rPr>
                <w:rFonts w:ascii="宋体" w:hAnsi="宋体" w:cs="宋体"/>
                <w:color w:val="000000"/>
                <w:kern w:val="0"/>
                <w:sz w:val="20"/>
                <w:szCs w:val="20"/>
              </w:rPr>
              <w:t>12.21</w:t>
            </w:r>
          </w:p>
        </w:tc>
        <w:tc>
          <w:tcPr>
            <w:tcW w:w="1701" w:type="dxa"/>
            <w:tcBorders>
              <w:top w:val="nil"/>
              <w:left w:val="nil"/>
              <w:bottom w:val="single" w:sz="4" w:space="0" w:color="auto"/>
              <w:right w:val="single" w:sz="4" w:space="0" w:color="auto"/>
            </w:tcBorders>
            <w:vAlign w:val="center"/>
          </w:tcPr>
          <w:p w:rsidR="009C7FE8" w:rsidRDefault="009C7FE8">
            <w:pPr>
              <w:jc w:val="center"/>
              <w:rPr>
                <w:rFonts w:ascii="宋体" w:cs="宋体"/>
                <w:color w:val="000000"/>
                <w:kern w:val="0"/>
                <w:sz w:val="20"/>
                <w:szCs w:val="20"/>
              </w:rPr>
            </w:pPr>
          </w:p>
        </w:tc>
      </w:tr>
      <w:tr w:rsidR="009C7FE8">
        <w:trPr>
          <w:trHeight w:val="402"/>
        </w:trPr>
        <w:tc>
          <w:tcPr>
            <w:tcW w:w="757"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666"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rPr>
                <w:rFonts w:ascii="宋体" w:cs="宋体"/>
                <w:color w:val="000000"/>
                <w:kern w:val="0"/>
                <w:sz w:val="20"/>
                <w:szCs w:val="20"/>
              </w:rPr>
            </w:pPr>
            <w:r>
              <w:rPr>
                <w:rFonts w:ascii="宋体" w:hAnsi="宋体" w:cs="宋体"/>
                <w:color w:val="000000"/>
                <w:kern w:val="0"/>
                <w:sz w:val="20"/>
                <w:szCs w:val="20"/>
              </w:rPr>
              <w:t>222.57</w:t>
            </w:r>
          </w:p>
        </w:tc>
        <w:tc>
          <w:tcPr>
            <w:tcW w:w="1701" w:type="dxa"/>
            <w:gridSpan w:val="2"/>
            <w:tcBorders>
              <w:top w:val="nil"/>
              <w:left w:val="nil"/>
              <w:bottom w:val="single" w:sz="4" w:space="0" w:color="auto"/>
              <w:right w:val="single" w:sz="4" w:space="0" w:color="auto"/>
            </w:tcBorders>
            <w:vAlign w:val="center"/>
          </w:tcPr>
          <w:p w:rsidR="009C7FE8" w:rsidRDefault="009C7FE8">
            <w:pPr>
              <w:widowControl/>
              <w:jc w:val="center"/>
              <w:rPr>
                <w:rFonts w:ascii="宋体" w:cs="宋体"/>
                <w:color w:val="000000"/>
                <w:kern w:val="0"/>
                <w:sz w:val="20"/>
                <w:szCs w:val="20"/>
              </w:rPr>
            </w:pPr>
            <w:r>
              <w:rPr>
                <w:rFonts w:ascii="宋体" w:hAnsi="宋体" w:cs="宋体"/>
                <w:color w:val="000000"/>
                <w:kern w:val="0"/>
                <w:sz w:val="20"/>
                <w:szCs w:val="20"/>
              </w:rPr>
              <w:t>209.81</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color w:val="000000"/>
                <w:kern w:val="0"/>
                <w:sz w:val="20"/>
                <w:szCs w:val="20"/>
              </w:rPr>
            </w:pPr>
            <w:r>
              <w:rPr>
                <w:rFonts w:ascii="宋体" w:hAnsi="宋体" w:cs="宋体"/>
                <w:color w:val="000000"/>
                <w:kern w:val="0"/>
                <w:sz w:val="20"/>
                <w:szCs w:val="20"/>
              </w:rPr>
              <w:t>12.76</w:t>
            </w:r>
          </w:p>
        </w:tc>
      </w:tr>
    </w:tbl>
    <w:p w:rsidR="009C7FE8" w:rsidRDefault="009C7FE8">
      <w:pPr>
        <w:widowControl/>
        <w:outlineLvl w:val="1"/>
        <w:rPr>
          <w:rFonts w:ascii="仿宋_GB2312" w:eastAsia="仿宋_GB2312" w:hAnsi="宋体"/>
          <w:b/>
          <w:kern w:val="0"/>
          <w:sz w:val="28"/>
          <w:szCs w:val="32"/>
        </w:rPr>
      </w:pPr>
    </w:p>
    <w:p w:rsidR="009C7FE8" w:rsidRDefault="009C7FE8">
      <w:pPr>
        <w:widowControl/>
        <w:outlineLvl w:val="1"/>
        <w:rPr>
          <w:rFonts w:ascii="仿宋_GB2312" w:eastAsia="仿宋_GB2312" w:hAnsi="宋体"/>
          <w:b/>
          <w:kern w:val="0"/>
          <w:sz w:val="28"/>
          <w:szCs w:val="32"/>
        </w:rPr>
      </w:pPr>
    </w:p>
    <w:p w:rsidR="009C7FE8" w:rsidRDefault="009C7FE8">
      <w:pPr>
        <w:widowControl/>
        <w:outlineLvl w:val="1"/>
        <w:rPr>
          <w:rFonts w:ascii="仿宋_GB2312" w:eastAsia="仿宋_GB2312" w:hAnsi="宋体"/>
          <w:b/>
          <w:kern w:val="0"/>
          <w:sz w:val="28"/>
          <w:szCs w:val="32"/>
        </w:rPr>
      </w:pPr>
    </w:p>
    <w:p w:rsidR="009C7FE8" w:rsidRDefault="009C7FE8">
      <w:pPr>
        <w:widowControl/>
        <w:outlineLvl w:val="1"/>
        <w:rPr>
          <w:rFonts w:ascii="仿宋_GB2312" w:eastAsia="仿宋_GB2312" w:hAnsi="宋体"/>
          <w:b/>
          <w:kern w:val="0"/>
          <w:sz w:val="28"/>
          <w:szCs w:val="32"/>
        </w:rPr>
      </w:pPr>
    </w:p>
    <w:p w:rsidR="009C7FE8" w:rsidRDefault="009C7FE8">
      <w:pPr>
        <w:widowControl/>
        <w:outlineLvl w:val="1"/>
        <w:rPr>
          <w:rFonts w:ascii="仿宋_GB2312" w:eastAsia="仿宋_GB2312" w:hAnsi="宋体"/>
          <w:b/>
          <w:kern w:val="0"/>
          <w:sz w:val="28"/>
          <w:szCs w:val="32"/>
        </w:rPr>
      </w:pPr>
    </w:p>
    <w:p w:rsidR="009C7FE8" w:rsidRDefault="009C7FE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C7FE8" w:rsidRDefault="009C7FE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624" w:type="dxa"/>
        <w:tblInd w:w="-360" w:type="dxa"/>
        <w:tblLook w:val="00A0"/>
      </w:tblPr>
      <w:tblGrid>
        <w:gridCol w:w="10"/>
        <w:gridCol w:w="506"/>
        <w:gridCol w:w="416"/>
        <w:gridCol w:w="416"/>
        <w:gridCol w:w="851"/>
        <w:gridCol w:w="1456"/>
        <w:gridCol w:w="750"/>
        <w:gridCol w:w="108"/>
        <w:gridCol w:w="459"/>
        <w:gridCol w:w="536"/>
        <w:gridCol w:w="652"/>
        <w:gridCol w:w="652"/>
        <w:gridCol w:w="378"/>
        <w:gridCol w:w="200"/>
        <w:gridCol w:w="419"/>
        <w:gridCol w:w="578"/>
        <w:gridCol w:w="420"/>
        <w:gridCol w:w="420"/>
        <w:gridCol w:w="389"/>
        <w:gridCol w:w="8"/>
      </w:tblGrid>
      <w:tr w:rsidR="009C7FE8">
        <w:trPr>
          <w:gridBefore w:val="1"/>
          <w:gridAfter w:val="1"/>
          <w:wBefore w:w="10" w:type="dxa"/>
          <w:wAfter w:w="8" w:type="dxa"/>
          <w:trHeight w:val="375"/>
        </w:trPr>
        <w:tc>
          <w:tcPr>
            <w:tcW w:w="9606" w:type="dxa"/>
            <w:gridSpan w:val="18"/>
            <w:tcBorders>
              <w:top w:val="nil"/>
              <w:left w:val="nil"/>
              <w:bottom w:val="nil"/>
              <w:right w:val="nil"/>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9C7FE8">
        <w:trPr>
          <w:gridBefore w:val="1"/>
          <w:gridAfter w:val="1"/>
          <w:wBefore w:w="10" w:type="dxa"/>
          <w:wAfter w:w="8" w:type="dxa"/>
          <w:trHeight w:val="405"/>
        </w:trPr>
        <w:tc>
          <w:tcPr>
            <w:tcW w:w="4503" w:type="dxa"/>
            <w:gridSpan w:val="7"/>
            <w:tcBorders>
              <w:top w:val="nil"/>
              <w:left w:val="nil"/>
              <w:bottom w:val="nil"/>
              <w:right w:val="nil"/>
            </w:tcBorders>
            <w:noWrap/>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p>
        </w:tc>
        <w:tc>
          <w:tcPr>
            <w:tcW w:w="995" w:type="dxa"/>
            <w:gridSpan w:val="2"/>
            <w:tcBorders>
              <w:top w:val="nil"/>
              <w:left w:val="nil"/>
              <w:bottom w:val="nil"/>
              <w:right w:val="nil"/>
            </w:tcBorders>
            <w:noWrap/>
            <w:vAlign w:val="center"/>
          </w:tcPr>
          <w:p w:rsidR="009C7FE8" w:rsidRDefault="009C7FE8">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noWrap/>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tc>
        <w:tc>
          <w:tcPr>
            <w:tcW w:w="2426" w:type="dxa"/>
            <w:gridSpan w:val="6"/>
            <w:tcBorders>
              <w:top w:val="nil"/>
              <w:left w:val="nil"/>
              <w:bottom w:val="nil"/>
              <w:right w:val="nil"/>
            </w:tcBorders>
            <w:noWrap/>
            <w:vAlign w:val="center"/>
          </w:tcPr>
          <w:p w:rsidR="009C7FE8" w:rsidRDefault="009C7FE8">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48" w:type="dxa"/>
            <w:gridSpan w:val="4"/>
            <w:noWrap/>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码</w:t>
            </w:r>
          </w:p>
        </w:tc>
        <w:tc>
          <w:tcPr>
            <w:tcW w:w="851" w:type="dxa"/>
            <w:vMerge w:val="restart"/>
            <w:noWrap/>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noWrap/>
            <w:vAlign w:val="center"/>
          </w:tcPr>
          <w:p w:rsidR="009C7FE8" w:rsidRDefault="009C7FE8">
            <w:pPr>
              <w:jc w:val="center"/>
              <w:rPr>
                <w:rFonts w:ascii="Calibri" w:hAnsi="Calibri"/>
                <w:sz w:val="24"/>
              </w:rPr>
            </w:pPr>
            <w:r>
              <w:rPr>
                <w:rFonts w:ascii="仿宋_GB2312" w:eastAsia="仿宋_GB2312" w:hAnsi="宋体" w:hint="eastAsia"/>
                <w:b/>
                <w:kern w:val="0"/>
                <w:sz w:val="24"/>
              </w:rPr>
              <w:t>项目名称</w:t>
            </w:r>
          </w:p>
        </w:tc>
        <w:tc>
          <w:tcPr>
            <w:tcW w:w="750" w:type="dxa"/>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7" w:type="dxa"/>
            <w:gridSpan w:val="2"/>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vAlign w:val="center"/>
          </w:tcPr>
          <w:p w:rsidR="009C7FE8" w:rsidRDefault="009C7FE8">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16" w:type="dxa"/>
            <w:gridSpan w:val="2"/>
            <w:noWrap/>
            <w:vAlign w:val="center"/>
          </w:tcPr>
          <w:p w:rsidR="009C7FE8" w:rsidRDefault="009C7FE8">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16" w:type="dxa"/>
            <w:noWrap/>
            <w:vAlign w:val="center"/>
          </w:tcPr>
          <w:p w:rsidR="009C7FE8" w:rsidRDefault="009C7FE8">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16" w:type="dxa"/>
            <w:noWrap/>
            <w:vAlign w:val="center"/>
          </w:tcPr>
          <w:p w:rsidR="009C7FE8" w:rsidRDefault="009C7FE8">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vAlign w:val="center"/>
          </w:tcPr>
          <w:p w:rsidR="009C7FE8" w:rsidRDefault="009C7FE8">
            <w:pPr>
              <w:widowControl/>
              <w:jc w:val="left"/>
              <w:outlineLvl w:val="1"/>
              <w:rPr>
                <w:rFonts w:ascii="仿宋_GB2312" w:eastAsia="仿宋_GB2312" w:hAnsi="宋体"/>
                <w:b/>
                <w:kern w:val="0"/>
                <w:sz w:val="18"/>
                <w:szCs w:val="18"/>
              </w:rPr>
            </w:pPr>
          </w:p>
        </w:tc>
        <w:tc>
          <w:tcPr>
            <w:tcW w:w="1456" w:type="dxa"/>
            <w:vMerge/>
          </w:tcPr>
          <w:p w:rsidR="009C7FE8" w:rsidRDefault="009C7FE8">
            <w:pPr>
              <w:widowControl/>
              <w:jc w:val="left"/>
              <w:outlineLvl w:val="1"/>
              <w:rPr>
                <w:rFonts w:ascii="仿宋_GB2312" w:eastAsia="仿宋_GB2312" w:hAnsi="宋体"/>
                <w:b/>
                <w:kern w:val="0"/>
                <w:sz w:val="18"/>
                <w:szCs w:val="18"/>
              </w:rPr>
            </w:pPr>
          </w:p>
        </w:tc>
        <w:tc>
          <w:tcPr>
            <w:tcW w:w="750" w:type="dxa"/>
            <w:vMerge/>
          </w:tcPr>
          <w:p w:rsidR="009C7FE8" w:rsidRDefault="009C7FE8">
            <w:pPr>
              <w:widowControl/>
              <w:jc w:val="left"/>
              <w:outlineLvl w:val="1"/>
              <w:rPr>
                <w:rFonts w:ascii="仿宋_GB2312" w:eastAsia="仿宋_GB2312" w:hAnsi="宋体"/>
                <w:b/>
                <w:kern w:val="0"/>
                <w:sz w:val="18"/>
                <w:szCs w:val="18"/>
              </w:rPr>
            </w:pPr>
          </w:p>
        </w:tc>
        <w:tc>
          <w:tcPr>
            <w:tcW w:w="567" w:type="dxa"/>
            <w:gridSpan w:val="2"/>
            <w:vMerge/>
          </w:tcPr>
          <w:p w:rsidR="009C7FE8" w:rsidRDefault="009C7FE8">
            <w:pPr>
              <w:widowControl/>
              <w:jc w:val="left"/>
              <w:outlineLvl w:val="1"/>
              <w:rPr>
                <w:rFonts w:ascii="仿宋_GB2312" w:eastAsia="仿宋_GB2312" w:hAnsi="宋体"/>
                <w:b/>
                <w:kern w:val="0"/>
                <w:sz w:val="18"/>
                <w:szCs w:val="18"/>
              </w:rPr>
            </w:pPr>
          </w:p>
        </w:tc>
        <w:tc>
          <w:tcPr>
            <w:tcW w:w="536" w:type="dxa"/>
            <w:vMerge/>
          </w:tcPr>
          <w:p w:rsidR="009C7FE8" w:rsidRDefault="009C7FE8">
            <w:pPr>
              <w:widowControl/>
              <w:jc w:val="left"/>
              <w:outlineLvl w:val="1"/>
              <w:rPr>
                <w:rFonts w:ascii="仿宋_GB2312" w:eastAsia="仿宋_GB2312" w:hAnsi="宋体"/>
                <w:b/>
                <w:kern w:val="0"/>
                <w:sz w:val="18"/>
                <w:szCs w:val="18"/>
              </w:rPr>
            </w:pPr>
          </w:p>
        </w:tc>
        <w:tc>
          <w:tcPr>
            <w:tcW w:w="652" w:type="dxa"/>
            <w:vMerge/>
          </w:tcPr>
          <w:p w:rsidR="009C7FE8" w:rsidRDefault="009C7FE8">
            <w:pPr>
              <w:widowControl/>
              <w:jc w:val="left"/>
              <w:outlineLvl w:val="1"/>
              <w:rPr>
                <w:rFonts w:ascii="仿宋_GB2312" w:eastAsia="仿宋_GB2312" w:hAnsi="宋体"/>
                <w:b/>
                <w:kern w:val="0"/>
                <w:sz w:val="18"/>
                <w:szCs w:val="18"/>
              </w:rPr>
            </w:pPr>
          </w:p>
        </w:tc>
        <w:tc>
          <w:tcPr>
            <w:tcW w:w="652" w:type="dxa"/>
            <w:vMerge/>
          </w:tcPr>
          <w:p w:rsidR="009C7FE8" w:rsidRDefault="009C7FE8">
            <w:pPr>
              <w:widowControl/>
              <w:jc w:val="left"/>
              <w:outlineLvl w:val="1"/>
              <w:rPr>
                <w:rFonts w:ascii="仿宋_GB2312" w:eastAsia="仿宋_GB2312" w:hAnsi="宋体"/>
                <w:b/>
                <w:kern w:val="0"/>
                <w:sz w:val="18"/>
                <w:szCs w:val="18"/>
              </w:rPr>
            </w:pPr>
          </w:p>
        </w:tc>
        <w:tc>
          <w:tcPr>
            <w:tcW w:w="578" w:type="dxa"/>
            <w:gridSpan w:val="2"/>
            <w:vMerge/>
          </w:tcPr>
          <w:p w:rsidR="009C7FE8" w:rsidRDefault="009C7FE8">
            <w:pPr>
              <w:widowControl/>
              <w:jc w:val="left"/>
              <w:outlineLvl w:val="1"/>
              <w:rPr>
                <w:rFonts w:ascii="仿宋_GB2312" w:eastAsia="仿宋_GB2312" w:hAnsi="宋体"/>
                <w:b/>
                <w:kern w:val="0"/>
                <w:sz w:val="18"/>
                <w:szCs w:val="18"/>
              </w:rPr>
            </w:pPr>
          </w:p>
        </w:tc>
        <w:tc>
          <w:tcPr>
            <w:tcW w:w="419" w:type="dxa"/>
            <w:vMerge/>
          </w:tcPr>
          <w:p w:rsidR="009C7FE8" w:rsidRDefault="009C7FE8">
            <w:pPr>
              <w:widowControl/>
              <w:jc w:val="left"/>
              <w:outlineLvl w:val="1"/>
              <w:rPr>
                <w:rFonts w:ascii="仿宋_GB2312" w:eastAsia="仿宋_GB2312" w:hAnsi="宋体"/>
                <w:b/>
                <w:kern w:val="0"/>
                <w:sz w:val="18"/>
                <w:szCs w:val="18"/>
              </w:rPr>
            </w:pPr>
          </w:p>
        </w:tc>
        <w:tc>
          <w:tcPr>
            <w:tcW w:w="578" w:type="dxa"/>
            <w:vMerge/>
          </w:tcPr>
          <w:p w:rsidR="009C7FE8" w:rsidRDefault="009C7FE8">
            <w:pPr>
              <w:widowControl/>
              <w:jc w:val="left"/>
              <w:outlineLvl w:val="1"/>
              <w:rPr>
                <w:rFonts w:ascii="仿宋_GB2312" w:eastAsia="仿宋_GB2312" w:hAnsi="宋体"/>
                <w:b/>
                <w:kern w:val="0"/>
                <w:sz w:val="18"/>
                <w:szCs w:val="18"/>
              </w:rPr>
            </w:pPr>
          </w:p>
        </w:tc>
        <w:tc>
          <w:tcPr>
            <w:tcW w:w="420" w:type="dxa"/>
            <w:vMerge/>
          </w:tcPr>
          <w:p w:rsidR="009C7FE8" w:rsidRDefault="009C7FE8">
            <w:pPr>
              <w:widowControl/>
              <w:jc w:val="left"/>
              <w:outlineLvl w:val="1"/>
              <w:rPr>
                <w:rFonts w:ascii="仿宋_GB2312" w:eastAsia="仿宋_GB2312" w:hAnsi="宋体"/>
                <w:b/>
                <w:kern w:val="0"/>
                <w:sz w:val="18"/>
                <w:szCs w:val="18"/>
              </w:rPr>
            </w:pPr>
          </w:p>
        </w:tc>
        <w:tc>
          <w:tcPr>
            <w:tcW w:w="420" w:type="dxa"/>
            <w:vMerge/>
          </w:tcPr>
          <w:p w:rsidR="009C7FE8" w:rsidRDefault="009C7FE8">
            <w:pPr>
              <w:widowControl/>
              <w:jc w:val="left"/>
              <w:outlineLvl w:val="1"/>
              <w:rPr>
                <w:rFonts w:ascii="仿宋_GB2312" w:eastAsia="仿宋_GB2312" w:hAnsi="宋体"/>
                <w:b/>
                <w:kern w:val="0"/>
                <w:sz w:val="18"/>
                <w:szCs w:val="18"/>
              </w:rPr>
            </w:pPr>
          </w:p>
        </w:tc>
        <w:tc>
          <w:tcPr>
            <w:tcW w:w="397" w:type="dxa"/>
            <w:gridSpan w:val="2"/>
            <w:vMerge/>
          </w:tcPr>
          <w:p w:rsidR="009C7FE8" w:rsidRDefault="009C7FE8">
            <w:pPr>
              <w:widowControl/>
              <w:jc w:val="left"/>
              <w:outlineLvl w:val="1"/>
              <w:rPr>
                <w:rFonts w:ascii="仿宋_GB2312" w:eastAsia="仿宋_GB2312" w:hAnsi="宋体"/>
                <w:b/>
                <w:kern w:val="0"/>
                <w:sz w:val="18"/>
                <w:szCs w:val="18"/>
              </w:rPr>
            </w:pP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9C7FE8" w:rsidRDefault="009C7FE8">
            <w:pPr>
              <w:jc w:val="center"/>
              <w:rPr>
                <w:rFonts w:ascii="仿宋_GB2312" w:eastAsia="仿宋_GB2312" w:hAnsi="宋体"/>
                <w:kern w:val="0"/>
                <w:sz w:val="32"/>
                <w:szCs w:val="32"/>
              </w:rPr>
            </w:pPr>
            <w:r>
              <w:rPr>
                <w:rFonts w:ascii="仿宋_GB2312" w:eastAsia="仿宋_GB2312"/>
                <w:color w:val="000000"/>
                <w:sz w:val="20"/>
                <w:szCs w:val="20"/>
              </w:rPr>
              <w:t>201</w:t>
            </w:r>
          </w:p>
        </w:tc>
        <w:tc>
          <w:tcPr>
            <w:tcW w:w="416" w:type="dxa"/>
            <w:vAlign w:val="center"/>
          </w:tcPr>
          <w:p w:rsidR="009C7FE8" w:rsidRDefault="009C7FE8">
            <w:pPr>
              <w:jc w:val="center"/>
              <w:rPr>
                <w:rFonts w:ascii="仿宋_GB2312" w:eastAsia="仿宋_GB2312" w:hAnsi="宋体"/>
                <w:kern w:val="0"/>
                <w:sz w:val="32"/>
                <w:szCs w:val="32"/>
              </w:rPr>
            </w:pPr>
            <w:r>
              <w:rPr>
                <w:rFonts w:ascii="仿宋_GB2312" w:eastAsia="仿宋_GB2312"/>
                <w:color w:val="000000"/>
                <w:sz w:val="20"/>
                <w:szCs w:val="20"/>
              </w:rPr>
              <w:t>10</w:t>
            </w:r>
          </w:p>
        </w:tc>
        <w:tc>
          <w:tcPr>
            <w:tcW w:w="416" w:type="dxa"/>
            <w:vAlign w:val="center"/>
          </w:tcPr>
          <w:p w:rsidR="009C7FE8" w:rsidRDefault="009C7FE8">
            <w:pPr>
              <w:jc w:val="center"/>
              <w:rPr>
                <w:rFonts w:ascii="仿宋_GB2312" w:eastAsia="仿宋_GB2312" w:hAnsi="宋体"/>
                <w:kern w:val="0"/>
                <w:sz w:val="32"/>
                <w:szCs w:val="32"/>
              </w:rPr>
            </w:pPr>
            <w:r>
              <w:rPr>
                <w:rFonts w:ascii="仿宋_GB2312" w:eastAsia="仿宋_GB2312"/>
                <w:color w:val="000000"/>
                <w:sz w:val="20"/>
                <w:szCs w:val="20"/>
              </w:rPr>
              <w:t>99</w:t>
            </w:r>
          </w:p>
        </w:tc>
        <w:tc>
          <w:tcPr>
            <w:tcW w:w="851" w:type="dxa"/>
            <w:vAlign w:val="center"/>
          </w:tcPr>
          <w:p w:rsidR="009C7FE8" w:rsidRDefault="009C7FE8">
            <w:pPr>
              <w:jc w:val="center"/>
              <w:rPr>
                <w:rFonts w:ascii="仿宋_GB2312" w:eastAsia="仿宋_GB2312"/>
                <w:color w:val="000000"/>
                <w:sz w:val="20"/>
                <w:szCs w:val="20"/>
              </w:rPr>
            </w:pPr>
            <w:r>
              <w:rPr>
                <w:rFonts w:ascii="仿宋_GB2312" w:eastAsia="仿宋_GB2312" w:hint="eastAsia"/>
                <w:color w:val="000000"/>
                <w:sz w:val="20"/>
                <w:szCs w:val="20"/>
              </w:rPr>
              <w:t xml:space="preserve">其他人力资源事务支出　</w:t>
            </w:r>
          </w:p>
        </w:tc>
        <w:tc>
          <w:tcPr>
            <w:tcW w:w="1456" w:type="dxa"/>
            <w:vAlign w:val="center"/>
          </w:tcPr>
          <w:p w:rsidR="009C7FE8" w:rsidRDefault="009C7FE8">
            <w:pPr>
              <w:jc w:val="center"/>
              <w:rPr>
                <w:rFonts w:ascii="仿宋_GB2312" w:eastAsia="仿宋_GB2312"/>
                <w:color w:val="000000"/>
                <w:sz w:val="20"/>
                <w:szCs w:val="20"/>
              </w:rPr>
            </w:pPr>
            <w:r>
              <w:rPr>
                <w:rFonts w:ascii="仿宋_GB2312" w:eastAsia="仿宋_GB2312" w:hint="eastAsia"/>
                <w:color w:val="000000"/>
                <w:sz w:val="20"/>
                <w:szCs w:val="20"/>
              </w:rPr>
              <w:t>自治区访惠聚经费和第一书记经费</w:t>
            </w:r>
          </w:p>
        </w:tc>
        <w:tc>
          <w:tcPr>
            <w:tcW w:w="750" w:type="dxa"/>
          </w:tcPr>
          <w:p w:rsidR="009C7FE8" w:rsidRDefault="009C7FE8">
            <w:pPr>
              <w:jc w:val="center"/>
              <w:rPr>
                <w:rFonts w:ascii="仿宋_GB2312" w:eastAsia="仿宋_GB2312"/>
                <w:color w:val="000000"/>
                <w:sz w:val="20"/>
                <w:szCs w:val="20"/>
              </w:rPr>
            </w:pPr>
            <w:r>
              <w:rPr>
                <w:rFonts w:ascii="仿宋_GB2312" w:eastAsia="仿宋_GB2312"/>
                <w:color w:val="000000"/>
                <w:sz w:val="20"/>
                <w:szCs w:val="20"/>
              </w:rPr>
              <w:t>12</w:t>
            </w:r>
            <w:r>
              <w:rPr>
                <w:rFonts w:ascii="仿宋_GB2312" w:eastAsia="仿宋_GB2312" w:hint="eastAsia"/>
                <w:color w:val="000000"/>
                <w:sz w:val="20"/>
                <w:szCs w:val="20"/>
              </w:rPr>
              <w:t xml:space="preserve">　</w:t>
            </w:r>
          </w:p>
        </w:tc>
        <w:tc>
          <w:tcPr>
            <w:tcW w:w="567" w:type="dxa"/>
            <w:gridSpan w:val="2"/>
          </w:tcPr>
          <w:p w:rsidR="009C7FE8" w:rsidRDefault="009C7FE8">
            <w:pPr>
              <w:jc w:val="cente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536" w:type="dxa"/>
          </w:tcPr>
          <w:p w:rsidR="009C7FE8" w:rsidRDefault="009C7FE8">
            <w:pPr>
              <w:jc w:val="center"/>
              <w:rPr>
                <w:rFonts w:ascii="仿宋_GB2312" w:eastAsia="仿宋_GB2312"/>
                <w:color w:val="000000"/>
                <w:sz w:val="20"/>
                <w:szCs w:val="20"/>
              </w:rPr>
            </w:pPr>
            <w:r>
              <w:rPr>
                <w:rFonts w:ascii="仿宋_GB2312" w:eastAsia="仿宋_GB2312"/>
                <w:color w:val="000000"/>
                <w:sz w:val="20"/>
                <w:szCs w:val="20"/>
              </w:rPr>
              <w:t>12</w:t>
            </w:r>
            <w:r>
              <w:rPr>
                <w:rFonts w:ascii="仿宋_GB2312" w:eastAsia="仿宋_GB2312" w:hint="eastAsia"/>
                <w:color w:val="000000"/>
                <w:sz w:val="20"/>
                <w:szCs w:val="20"/>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vAlign w:val="center"/>
          </w:tcPr>
          <w:p w:rsidR="009C7FE8" w:rsidRDefault="009C7FE8">
            <w:pPr>
              <w:jc w:val="center"/>
              <w:rPr>
                <w:rFonts w:ascii="仿宋_GB2312" w:eastAsia="仿宋_GB2312" w:hAnsi="宋体"/>
                <w:kern w:val="0"/>
                <w:sz w:val="32"/>
                <w:szCs w:val="32"/>
              </w:rPr>
            </w:pPr>
            <w:r>
              <w:rPr>
                <w:rFonts w:ascii="仿宋_GB2312" w:eastAsia="仿宋_GB2312"/>
                <w:color w:val="000000"/>
                <w:sz w:val="20"/>
                <w:szCs w:val="20"/>
              </w:rPr>
              <w:t>201</w:t>
            </w:r>
          </w:p>
        </w:tc>
        <w:tc>
          <w:tcPr>
            <w:tcW w:w="416" w:type="dxa"/>
            <w:vAlign w:val="center"/>
          </w:tcPr>
          <w:p w:rsidR="009C7FE8" w:rsidRDefault="009C7FE8">
            <w:pPr>
              <w:jc w:val="center"/>
              <w:rPr>
                <w:rFonts w:ascii="仿宋_GB2312" w:eastAsia="仿宋_GB2312" w:hAnsi="宋体"/>
                <w:kern w:val="0"/>
                <w:sz w:val="32"/>
                <w:szCs w:val="32"/>
              </w:rPr>
            </w:pPr>
            <w:r>
              <w:rPr>
                <w:rFonts w:ascii="仿宋_GB2312" w:eastAsia="仿宋_GB2312"/>
                <w:color w:val="000000"/>
                <w:sz w:val="20"/>
                <w:szCs w:val="20"/>
              </w:rPr>
              <w:t>10</w:t>
            </w:r>
          </w:p>
        </w:tc>
        <w:tc>
          <w:tcPr>
            <w:tcW w:w="416" w:type="dxa"/>
            <w:vAlign w:val="center"/>
          </w:tcPr>
          <w:p w:rsidR="009C7FE8" w:rsidRDefault="009C7FE8">
            <w:pPr>
              <w:jc w:val="center"/>
              <w:rPr>
                <w:rFonts w:ascii="仿宋_GB2312" w:eastAsia="仿宋_GB2312" w:hAnsi="宋体"/>
                <w:kern w:val="0"/>
                <w:sz w:val="32"/>
                <w:szCs w:val="32"/>
              </w:rPr>
            </w:pPr>
            <w:r>
              <w:rPr>
                <w:rFonts w:ascii="仿宋_GB2312" w:eastAsia="仿宋_GB2312"/>
                <w:color w:val="000000"/>
                <w:sz w:val="20"/>
                <w:szCs w:val="20"/>
              </w:rPr>
              <w:t>99</w:t>
            </w:r>
          </w:p>
        </w:tc>
        <w:tc>
          <w:tcPr>
            <w:tcW w:w="851" w:type="dxa"/>
            <w:vAlign w:val="center"/>
          </w:tcPr>
          <w:p w:rsidR="009C7FE8" w:rsidRDefault="009C7FE8">
            <w:pPr>
              <w:jc w:val="center"/>
              <w:rPr>
                <w:rFonts w:ascii="仿宋_GB2312" w:eastAsia="仿宋_GB2312" w:hAnsi="宋体"/>
                <w:kern w:val="0"/>
                <w:sz w:val="32"/>
                <w:szCs w:val="32"/>
              </w:rPr>
            </w:pPr>
            <w:r>
              <w:rPr>
                <w:rFonts w:ascii="仿宋_GB2312" w:eastAsia="仿宋_GB2312" w:hint="eastAsia"/>
                <w:color w:val="000000"/>
                <w:sz w:val="20"/>
                <w:szCs w:val="20"/>
              </w:rPr>
              <w:t xml:space="preserve">其他人力资源事务支出　</w:t>
            </w:r>
          </w:p>
        </w:tc>
        <w:tc>
          <w:tcPr>
            <w:tcW w:w="1456" w:type="dxa"/>
            <w:vAlign w:val="center"/>
          </w:tcPr>
          <w:p w:rsidR="009C7FE8" w:rsidRDefault="009C7FE8">
            <w:pPr>
              <w:jc w:val="center"/>
              <w:rPr>
                <w:rFonts w:ascii="仿宋_GB2312" w:eastAsia="仿宋_GB2312"/>
                <w:color w:val="000000"/>
                <w:sz w:val="20"/>
                <w:szCs w:val="20"/>
              </w:rPr>
            </w:pPr>
            <w:r>
              <w:rPr>
                <w:rFonts w:ascii="仿宋_GB2312" w:eastAsia="仿宋_GB2312" w:hint="eastAsia"/>
                <w:color w:val="000000"/>
                <w:sz w:val="20"/>
                <w:szCs w:val="20"/>
              </w:rPr>
              <w:t>群众工作经费</w:t>
            </w:r>
          </w:p>
        </w:tc>
        <w:tc>
          <w:tcPr>
            <w:tcW w:w="750" w:type="dxa"/>
          </w:tcPr>
          <w:p w:rsidR="009C7FE8" w:rsidRDefault="009C7FE8">
            <w:pPr>
              <w:jc w:val="center"/>
              <w:rPr>
                <w:rFonts w:ascii="仿宋_GB2312" w:eastAsia="仿宋_GB2312"/>
                <w:color w:val="000000"/>
                <w:sz w:val="20"/>
                <w:szCs w:val="20"/>
              </w:rPr>
            </w:pPr>
            <w:r>
              <w:rPr>
                <w:rFonts w:ascii="仿宋_GB2312" w:eastAsia="仿宋_GB2312" w:hint="eastAsia"/>
                <w:color w:val="000000"/>
                <w:sz w:val="20"/>
                <w:szCs w:val="20"/>
              </w:rPr>
              <w:t xml:space="preserve">　</w:t>
            </w:r>
            <w:r>
              <w:rPr>
                <w:rFonts w:ascii="仿宋_GB2312" w:eastAsia="仿宋_GB2312"/>
                <w:color w:val="000000"/>
                <w:sz w:val="20"/>
                <w:szCs w:val="20"/>
              </w:rPr>
              <w:t>5</w:t>
            </w:r>
          </w:p>
        </w:tc>
        <w:tc>
          <w:tcPr>
            <w:tcW w:w="567" w:type="dxa"/>
            <w:gridSpan w:val="2"/>
          </w:tcPr>
          <w:p w:rsidR="009C7FE8" w:rsidRDefault="009C7FE8">
            <w:pPr>
              <w:jc w:val="center"/>
              <w:rPr>
                <w:rFonts w:ascii="仿宋_GB2312" w:eastAsia="仿宋_GB2312"/>
                <w:color w:val="000000"/>
                <w:sz w:val="20"/>
                <w:szCs w:val="20"/>
              </w:rPr>
            </w:pPr>
            <w:r>
              <w:rPr>
                <w:rFonts w:ascii="仿宋_GB2312" w:eastAsia="仿宋_GB2312" w:hint="eastAsia"/>
                <w:color w:val="000000"/>
                <w:sz w:val="20"/>
                <w:szCs w:val="20"/>
              </w:rPr>
              <w:t xml:space="preserve">　</w:t>
            </w:r>
          </w:p>
        </w:tc>
        <w:tc>
          <w:tcPr>
            <w:tcW w:w="536" w:type="dxa"/>
          </w:tcPr>
          <w:p w:rsidR="009C7FE8" w:rsidRDefault="009C7FE8">
            <w:pPr>
              <w:jc w:val="center"/>
              <w:rPr>
                <w:rFonts w:ascii="仿宋_GB2312" w:eastAsia="仿宋_GB2312"/>
                <w:color w:val="000000"/>
                <w:sz w:val="20"/>
                <w:szCs w:val="20"/>
              </w:rPr>
            </w:pPr>
            <w:r>
              <w:rPr>
                <w:rFonts w:ascii="仿宋_GB2312" w:eastAsia="仿宋_GB2312"/>
                <w:color w:val="000000"/>
                <w:sz w:val="20"/>
                <w:szCs w:val="20"/>
              </w:rPr>
              <w:t>5</w:t>
            </w:r>
            <w:r>
              <w:rPr>
                <w:rFonts w:ascii="仿宋_GB2312" w:eastAsia="仿宋_GB2312" w:hint="eastAsia"/>
                <w:color w:val="000000"/>
                <w:sz w:val="20"/>
                <w:szCs w:val="20"/>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p>
        </w:tc>
        <w:tc>
          <w:tcPr>
            <w:tcW w:w="416" w:type="dxa"/>
          </w:tcPr>
          <w:p w:rsidR="009C7FE8" w:rsidRDefault="009C7FE8">
            <w:pPr>
              <w:widowControl/>
              <w:jc w:val="left"/>
              <w:outlineLvl w:val="1"/>
              <w:rPr>
                <w:rFonts w:ascii="仿宋_GB2312" w:eastAsia="仿宋_GB2312" w:hAnsi="宋体"/>
                <w:kern w:val="0"/>
                <w:sz w:val="32"/>
                <w:szCs w:val="32"/>
              </w:rPr>
            </w:pPr>
          </w:p>
        </w:tc>
        <w:tc>
          <w:tcPr>
            <w:tcW w:w="416" w:type="dxa"/>
          </w:tcPr>
          <w:p w:rsidR="009C7FE8" w:rsidRDefault="009C7FE8">
            <w:pPr>
              <w:widowControl/>
              <w:jc w:val="left"/>
              <w:outlineLvl w:val="1"/>
              <w:rPr>
                <w:rFonts w:ascii="仿宋_GB2312" w:eastAsia="仿宋_GB2312" w:hAnsi="宋体"/>
                <w:kern w:val="0"/>
                <w:sz w:val="32"/>
                <w:szCs w:val="32"/>
              </w:rPr>
            </w:pPr>
          </w:p>
        </w:tc>
        <w:tc>
          <w:tcPr>
            <w:tcW w:w="851" w:type="dxa"/>
          </w:tcPr>
          <w:p w:rsidR="009C7FE8" w:rsidRDefault="009C7FE8">
            <w:pPr>
              <w:widowControl/>
              <w:jc w:val="left"/>
              <w:outlineLvl w:val="1"/>
              <w:rPr>
                <w:rFonts w:ascii="仿宋_GB2312" w:eastAsia="仿宋_GB2312" w:hAnsi="宋体"/>
                <w:kern w:val="0"/>
                <w:sz w:val="32"/>
                <w:szCs w:val="32"/>
              </w:rPr>
            </w:pPr>
          </w:p>
        </w:tc>
        <w:tc>
          <w:tcPr>
            <w:tcW w:w="1456" w:type="dxa"/>
          </w:tcPr>
          <w:p w:rsidR="009C7FE8" w:rsidRDefault="009C7FE8">
            <w:pPr>
              <w:widowControl/>
              <w:jc w:val="left"/>
              <w:outlineLvl w:val="1"/>
              <w:rPr>
                <w:rFonts w:ascii="仿宋_GB2312" w:eastAsia="仿宋_GB2312" w:hAnsi="宋体"/>
                <w:kern w:val="0"/>
                <w:sz w:val="32"/>
                <w:szCs w:val="32"/>
              </w:rPr>
            </w:pPr>
          </w:p>
        </w:tc>
        <w:tc>
          <w:tcPr>
            <w:tcW w:w="750" w:type="dxa"/>
          </w:tcPr>
          <w:p w:rsidR="009C7FE8" w:rsidRDefault="009C7FE8">
            <w:pPr>
              <w:widowControl/>
              <w:jc w:val="left"/>
              <w:outlineLvl w:val="1"/>
              <w:rPr>
                <w:rFonts w:ascii="仿宋_GB2312" w:eastAsia="仿宋_GB2312" w:hAnsi="宋体"/>
                <w:kern w:val="0"/>
                <w:sz w:val="32"/>
                <w:szCs w:val="32"/>
              </w:rPr>
            </w:pPr>
          </w:p>
        </w:tc>
        <w:tc>
          <w:tcPr>
            <w:tcW w:w="567" w:type="dxa"/>
            <w:gridSpan w:val="2"/>
          </w:tcPr>
          <w:p w:rsidR="009C7FE8" w:rsidRDefault="009C7FE8">
            <w:pPr>
              <w:widowControl/>
              <w:jc w:val="left"/>
              <w:outlineLvl w:val="1"/>
              <w:rPr>
                <w:rFonts w:ascii="仿宋_GB2312" w:eastAsia="仿宋_GB2312" w:hAnsi="宋体"/>
                <w:kern w:val="0"/>
                <w:sz w:val="32"/>
                <w:szCs w:val="32"/>
              </w:rPr>
            </w:pPr>
          </w:p>
        </w:tc>
        <w:tc>
          <w:tcPr>
            <w:tcW w:w="536" w:type="dxa"/>
          </w:tcPr>
          <w:p w:rsidR="009C7FE8" w:rsidRDefault="009C7FE8">
            <w:pPr>
              <w:widowControl/>
              <w:jc w:val="left"/>
              <w:outlineLvl w:val="1"/>
              <w:rPr>
                <w:rFonts w:ascii="仿宋_GB2312" w:eastAsia="仿宋_GB2312" w:hAnsi="宋体"/>
                <w:kern w:val="0"/>
                <w:sz w:val="32"/>
                <w:szCs w:val="32"/>
              </w:rPr>
            </w:pPr>
          </w:p>
        </w:tc>
        <w:tc>
          <w:tcPr>
            <w:tcW w:w="652" w:type="dxa"/>
          </w:tcPr>
          <w:p w:rsidR="009C7FE8" w:rsidRDefault="009C7FE8">
            <w:pPr>
              <w:widowControl/>
              <w:jc w:val="left"/>
              <w:outlineLvl w:val="1"/>
              <w:rPr>
                <w:rFonts w:ascii="仿宋_GB2312" w:eastAsia="仿宋_GB2312" w:hAnsi="宋体"/>
                <w:kern w:val="0"/>
                <w:sz w:val="32"/>
                <w:szCs w:val="32"/>
              </w:rPr>
            </w:pPr>
          </w:p>
        </w:tc>
        <w:tc>
          <w:tcPr>
            <w:tcW w:w="652" w:type="dxa"/>
          </w:tcPr>
          <w:p w:rsidR="009C7FE8" w:rsidRDefault="009C7FE8">
            <w:pPr>
              <w:widowControl/>
              <w:jc w:val="left"/>
              <w:outlineLvl w:val="1"/>
              <w:rPr>
                <w:rFonts w:ascii="仿宋_GB2312" w:eastAsia="仿宋_GB2312" w:hAnsi="宋体"/>
                <w:kern w:val="0"/>
                <w:sz w:val="32"/>
                <w:szCs w:val="32"/>
              </w:rPr>
            </w:pPr>
          </w:p>
        </w:tc>
        <w:tc>
          <w:tcPr>
            <w:tcW w:w="578" w:type="dxa"/>
            <w:gridSpan w:val="2"/>
          </w:tcPr>
          <w:p w:rsidR="009C7FE8" w:rsidRDefault="009C7FE8">
            <w:pPr>
              <w:widowControl/>
              <w:jc w:val="left"/>
              <w:outlineLvl w:val="1"/>
              <w:rPr>
                <w:rFonts w:ascii="仿宋_GB2312" w:eastAsia="仿宋_GB2312" w:hAnsi="宋体"/>
                <w:kern w:val="0"/>
                <w:sz w:val="32"/>
                <w:szCs w:val="32"/>
              </w:rPr>
            </w:pPr>
          </w:p>
        </w:tc>
        <w:tc>
          <w:tcPr>
            <w:tcW w:w="419" w:type="dxa"/>
          </w:tcPr>
          <w:p w:rsidR="009C7FE8" w:rsidRDefault="009C7FE8">
            <w:pPr>
              <w:widowControl/>
              <w:jc w:val="left"/>
              <w:outlineLvl w:val="1"/>
              <w:rPr>
                <w:rFonts w:ascii="仿宋_GB2312" w:eastAsia="仿宋_GB2312" w:hAnsi="宋体"/>
                <w:kern w:val="0"/>
                <w:sz w:val="32"/>
                <w:szCs w:val="32"/>
              </w:rPr>
            </w:pPr>
          </w:p>
        </w:tc>
        <w:tc>
          <w:tcPr>
            <w:tcW w:w="578" w:type="dxa"/>
          </w:tcPr>
          <w:p w:rsidR="009C7FE8" w:rsidRDefault="009C7FE8">
            <w:pPr>
              <w:widowControl/>
              <w:jc w:val="left"/>
              <w:outlineLvl w:val="1"/>
              <w:rPr>
                <w:rFonts w:ascii="仿宋_GB2312" w:eastAsia="仿宋_GB2312" w:hAnsi="宋体"/>
                <w:kern w:val="0"/>
                <w:sz w:val="32"/>
                <w:szCs w:val="32"/>
              </w:rPr>
            </w:pPr>
          </w:p>
        </w:tc>
        <w:tc>
          <w:tcPr>
            <w:tcW w:w="420" w:type="dxa"/>
          </w:tcPr>
          <w:p w:rsidR="009C7FE8" w:rsidRDefault="009C7FE8">
            <w:pPr>
              <w:widowControl/>
              <w:jc w:val="left"/>
              <w:outlineLvl w:val="1"/>
              <w:rPr>
                <w:rFonts w:ascii="仿宋_GB2312" w:eastAsia="仿宋_GB2312" w:hAnsi="宋体"/>
                <w:kern w:val="0"/>
                <w:sz w:val="32"/>
                <w:szCs w:val="32"/>
              </w:rPr>
            </w:pPr>
          </w:p>
        </w:tc>
        <w:tc>
          <w:tcPr>
            <w:tcW w:w="420" w:type="dxa"/>
          </w:tcPr>
          <w:p w:rsidR="009C7FE8" w:rsidRDefault="009C7FE8">
            <w:pPr>
              <w:widowControl/>
              <w:jc w:val="left"/>
              <w:outlineLvl w:val="1"/>
              <w:rPr>
                <w:rFonts w:ascii="仿宋_GB2312" w:eastAsia="仿宋_GB2312" w:hAnsi="宋体"/>
                <w:kern w:val="0"/>
                <w:sz w:val="32"/>
                <w:szCs w:val="32"/>
              </w:rPr>
            </w:pPr>
          </w:p>
        </w:tc>
        <w:tc>
          <w:tcPr>
            <w:tcW w:w="397" w:type="dxa"/>
            <w:gridSpan w:val="2"/>
          </w:tcPr>
          <w:p w:rsidR="009C7FE8" w:rsidRDefault="009C7FE8">
            <w:pPr>
              <w:widowControl/>
              <w:jc w:val="left"/>
              <w:outlineLvl w:val="1"/>
              <w:rPr>
                <w:rFonts w:ascii="仿宋_GB2312" w:eastAsia="仿宋_GB2312" w:hAnsi="宋体"/>
                <w:kern w:val="0"/>
                <w:sz w:val="32"/>
                <w:szCs w:val="32"/>
              </w:rPr>
            </w:pP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75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6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3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9C7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6"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vAlign w:val="center"/>
          </w:tcPr>
          <w:p w:rsidR="009C7FE8" w:rsidRDefault="009C7FE8">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vAlign w:val="center"/>
          </w:tcPr>
          <w:p w:rsidR="009C7FE8" w:rsidRDefault="009C7FE8">
            <w:pPr>
              <w:widowControl/>
              <w:jc w:val="center"/>
              <w:outlineLvl w:val="1"/>
              <w:rPr>
                <w:rFonts w:ascii="仿宋_GB2312" w:eastAsia="仿宋_GB2312" w:hAnsi="宋体"/>
                <w:kern w:val="0"/>
                <w:szCs w:val="21"/>
              </w:rPr>
            </w:pPr>
            <w:r>
              <w:rPr>
                <w:rFonts w:ascii="仿宋_GB2312" w:eastAsia="仿宋_GB2312" w:hAnsi="宋体"/>
                <w:kern w:val="0"/>
                <w:szCs w:val="21"/>
              </w:rPr>
              <w:t>17</w:t>
            </w:r>
          </w:p>
        </w:tc>
        <w:tc>
          <w:tcPr>
            <w:tcW w:w="567" w:type="dxa"/>
            <w:gridSpan w:val="2"/>
          </w:tcPr>
          <w:p w:rsidR="009C7FE8" w:rsidRDefault="009C7FE8">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p>
        </w:tc>
        <w:tc>
          <w:tcPr>
            <w:tcW w:w="536" w:type="dxa"/>
          </w:tcPr>
          <w:p w:rsidR="009C7FE8" w:rsidRDefault="009C7FE8">
            <w:pPr>
              <w:widowControl/>
              <w:jc w:val="center"/>
              <w:outlineLvl w:val="1"/>
              <w:rPr>
                <w:rFonts w:ascii="仿宋_GB2312" w:eastAsia="仿宋_GB2312" w:hAnsi="宋体"/>
                <w:kern w:val="0"/>
                <w:szCs w:val="21"/>
              </w:rPr>
            </w:pPr>
            <w:r>
              <w:rPr>
                <w:rFonts w:ascii="仿宋_GB2312" w:eastAsia="仿宋_GB2312" w:hAnsi="宋体" w:hint="eastAsia"/>
                <w:kern w:val="0"/>
                <w:szCs w:val="21"/>
              </w:rPr>
              <w:t xml:space="preserve">　</w:t>
            </w:r>
            <w:r>
              <w:rPr>
                <w:rFonts w:ascii="仿宋_GB2312" w:eastAsia="仿宋_GB2312" w:hAnsi="宋体"/>
                <w:kern w:val="0"/>
                <w:szCs w:val="21"/>
              </w:rPr>
              <w:t>17</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652"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19"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578"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tcPr>
          <w:p w:rsidR="009C7FE8" w:rsidRDefault="009C7FE8">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9C7FE8" w:rsidRDefault="009C7FE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C7FE8" w:rsidRDefault="009C7FE8">
      <w:pPr>
        <w:widowControl/>
        <w:jc w:val="left"/>
        <w:outlineLvl w:val="1"/>
        <w:rPr>
          <w:rFonts w:ascii="仿宋_GB2312" w:eastAsia="仿宋_GB2312" w:hAnsi="宋体"/>
          <w:b/>
          <w:kern w:val="0"/>
          <w:sz w:val="32"/>
          <w:szCs w:val="32"/>
        </w:rPr>
      </w:pPr>
    </w:p>
    <w:p w:rsidR="009C7FE8" w:rsidRDefault="009C7FE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9C7FE8" w:rsidRDefault="009C7FE8">
      <w:pPr>
        <w:widowControl/>
        <w:jc w:val="left"/>
        <w:outlineLvl w:val="1"/>
        <w:rPr>
          <w:rFonts w:ascii="仿宋_GB2312" w:eastAsia="仿宋_GB2312" w:hAnsi="宋体"/>
          <w:b/>
          <w:kern w:val="0"/>
          <w:sz w:val="32"/>
          <w:szCs w:val="32"/>
        </w:rPr>
      </w:pPr>
    </w:p>
    <w:p w:rsidR="009C7FE8" w:rsidRDefault="009C7FE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9C7FE8" w:rsidRDefault="009C7FE8">
      <w:pPr>
        <w:widowControl/>
        <w:jc w:val="center"/>
        <w:outlineLvl w:val="1"/>
        <w:rPr>
          <w:rFonts w:ascii="仿宋_GB2312" w:eastAsia="仿宋_GB2312" w:hAnsi="宋体"/>
          <w:b/>
          <w:kern w:val="0"/>
          <w:sz w:val="32"/>
          <w:szCs w:val="32"/>
        </w:rPr>
      </w:pPr>
    </w:p>
    <w:p w:rsidR="009C7FE8" w:rsidRDefault="009C7FE8">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40" w:type="dxa"/>
        <w:tblInd w:w="-173" w:type="dxa"/>
        <w:tblLook w:val="00A0"/>
      </w:tblPr>
      <w:tblGrid>
        <w:gridCol w:w="1575"/>
        <w:gridCol w:w="1417"/>
        <w:gridCol w:w="1559"/>
        <w:gridCol w:w="1418"/>
        <w:gridCol w:w="1559"/>
        <w:gridCol w:w="1712"/>
      </w:tblGrid>
      <w:tr w:rsidR="009C7FE8">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公务接待费</w:t>
            </w:r>
          </w:p>
        </w:tc>
      </w:tr>
      <w:tr w:rsidR="009C7FE8">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left"/>
              <w:rPr>
                <w:rFonts w:ascii="宋体" w:cs="宋体"/>
                <w:b/>
                <w:bCs/>
                <w:color w:val="000000"/>
                <w:kern w:val="0"/>
                <w:sz w:val="22"/>
                <w:szCs w:val="22"/>
              </w:rPr>
            </w:pPr>
          </w:p>
        </w:tc>
      </w:tr>
      <w:tr w:rsidR="009C7FE8">
        <w:trPr>
          <w:trHeight w:val="592"/>
        </w:trPr>
        <w:tc>
          <w:tcPr>
            <w:tcW w:w="1575"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3.4</w:t>
            </w:r>
          </w:p>
        </w:tc>
        <w:tc>
          <w:tcPr>
            <w:tcW w:w="1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2.7</w:t>
            </w:r>
          </w:p>
        </w:tc>
        <w:tc>
          <w:tcPr>
            <w:tcW w:w="1418"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2.7</w:t>
            </w:r>
          </w:p>
        </w:tc>
        <w:tc>
          <w:tcPr>
            <w:tcW w:w="171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0.7</w:t>
            </w:r>
          </w:p>
        </w:tc>
      </w:tr>
      <w:tr w:rsidR="009C7FE8">
        <w:trPr>
          <w:trHeight w:val="558"/>
        </w:trPr>
        <w:tc>
          <w:tcPr>
            <w:tcW w:w="1575"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2.2</w:t>
            </w:r>
          </w:p>
        </w:tc>
        <w:tc>
          <w:tcPr>
            <w:tcW w:w="1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1.5</w:t>
            </w:r>
          </w:p>
        </w:tc>
        <w:tc>
          <w:tcPr>
            <w:tcW w:w="1418"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1.5</w:t>
            </w:r>
          </w:p>
        </w:tc>
        <w:tc>
          <w:tcPr>
            <w:tcW w:w="171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0.7</w:t>
            </w:r>
          </w:p>
        </w:tc>
      </w:tr>
      <w:tr w:rsidR="009C7FE8">
        <w:trPr>
          <w:trHeight w:val="572"/>
        </w:trPr>
        <w:tc>
          <w:tcPr>
            <w:tcW w:w="1575"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1.2</w:t>
            </w:r>
          </w:p>
        </w:tc>
        <w:tc>
          <w:tcPr>
            <w:tcW w:w="1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1.2</w:t>
            </w:r>
          </w:p>
        </w:tc>
        <w:tc>
          <w:tcPr>
            <w:tcW w:w="1418"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1.2</w:t>
            </w:r>
          </w:p>
        </w:tc>
        <w:tc>
          <w:tcPr>
            <w:tcW w:w="171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9C7FE8">
        <w:trPr>
          <w:trHeight w:val="563"/>
        </w:trPr>
        <w:tc>
          <w:tcPr>
            <w:tcW w:w="1575"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9C7FE8">
        <w:trPr>
          <w:trHeight w:val="583"/>
        </w:trPr>
        <w:tc>
          <w:tcPr>
            <w:tcW w:w="1575" w:type="dxa"/>
            <w:tcBorders>
              <w:top w:val="nil"/>
              <w:left w:val="single" w:sz="4" w:space="0" w:color="auto"/>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r>
    </w:tbl>
    <w:p w:rsidR="009C7FE8" w:rsidRDefault="009C7FE8">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outlineLvl w:val="1"/>
        <w:rPr>
          <w:rFonts w:ascii="仿宋_GB2312" w:eastAsia="仿宋_GB2312" w:hAnsi="宋体"/>
          <w:kern w:val="0"/>
          <w:sz w:val="32"/>
          <w:szCs w:val="32"/>
        </w:rPr>
      </w:pPr>
    </w:p>
    <w:p w:rsidR="009C7FE8" w:rsidRDefault="009C7FE8">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9C7FE8" w:rsidRDefault="009C7FE8">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9C7FE8" w:rsidRDefault="009C7FE8">
      <w:pPr>
        <w:widowControl/>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14" w:type="dxa"/>
        <w:tblInd w:w="-34" w:type="dxa"/>
        <w:tblLook w:val="00A0"/>
      </w:tblPr>
      <w:tblGrid>
        <w:gridCol w:w="585"/>
        <w:gridCol w:w="457"/>
        <w:gridCol w:w="457"/>
        <w:gridCol w:w="2896"/>
        <w:gridCol w:w="1559"/>
        <w:gridCol w:w="1701"/>
        <w:gridCol w:w="1559"/>
      </w:tblGrid>
      <w:tr w:rsidR="009C7FE8">
        <w:trPr>
          <w:trHeight w:val="465"/>
        </w:trPr>
        <w:tc>
          <w:tcPr>
            <w:tcW w:w="4395" w:type="dxa"/>
            <w:gridSpan w:val="4"/>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9C7FE8">
        <w:trPr>
          <w:trHeight w:val="360"/>
        </w:trPr>
        <w:tc>
          <w:tcPr>
            <w:tcW w:w="1499" w:type="dxa"/>
            <w:gridSpan w:val="3"/>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9C7FE8" w:rsidRDefault="009C7FE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9C7FE8">
        <w:trPr>
          <w:trHeight w:val="315"/>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9C7FE8" w:rsidRDefault="009C7FE8">
            <w:pPr>
              <w:widowControl/>
              <w:jc w:val="left"/>
              <w:rPr>
                <w:rFonts w:ascii="仿宋_GB2312" w:eastAsia="仿宋_GB2312" w:hAnsi="宋体" w:cs="宋体"/>
                <w:b/>
                <w:bCs/>
                <w:color w:val="000000"/>
                <w:kern w:val="0"/>
                <w:sz w:val="24"/>
              </w:rPr>
            </w:pP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9C7FE8">
        <w:trPr>
          <w:trHeight w:val="510"/>
        </w:trPr>
        <w:tc>
          <w:tcPr>
            <w:tcW w:w="585" w:type="dxa"/>
            <w:tcBorders>
              <w:top w:val="nil"/>
              <w:left w:val="single" w:sz="4" w:space="0" w:color="auto"/>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9C7FE8" w:rsidRDefault="009C7FE8">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9C7FE8" w:rsidRDefault="009C7FE8">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9C7FE8" w:rsidRDefault="009C7FE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9C7FE8" w:rsidRDefault="009C7FE8">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9C7FE8" w:rsidRDefault="009C7FE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9C7FE8" w:rsidRDefault="009C7FE8">
      <w:pPr>
        <w:widowControl/>
        <w:jc w:val="left"/>
        <w:outlineLvl w:val="1"/>
        <w:rPr>
          <w:rFonts w:ascii="仿宋_GB2312" w:eastAsia="仿宋_GB2312" w:hAnsi="宋体"/>
          <w:kern w:val="0"/>
          <w:sz w:val="32"/>
          <w:szCs w:val="32"/>
        </w:rPr>
        <w:sectPr w:rsidR="009C7FE8">
          <w:footerReference w:type="even" r:id="rId6"/>
          <w:footerReference w:type="default" r:id="rId7"/>
          <w:pgSz w:w="11906" w:h="16838"/>
          <w:pgMar w:top="2098" w:right="1418" w:bottom="1928" w:left="1588" w:header="851" w:footer="992" w:gutter="0"/>
          <w:pgNumType w:fmt="numberInDash"/>
          <w:cols w:space="720"/>
          <w:titlePg/>
          <w:docGrid w:linePitch="312"/>
        </w:sectPr>
      </w:pPr>
    </w:p>
    <w:p w:rsidR="009C7FE8" w:rsidRDefault="009C7FE8">
      <w:pPr>
        <w:spacing w:line="560" w:lineRule="exact"/>
        <w:jc w:val="center"/>
        <w:rPr>
          <w:rFonts w:ascii="黑体" w:eastAsia="黑体" w:hAnsi="黑体"/>
          <w:kern w:val="0"/>
          <w:sz w:val="32"/>
          <w:szCs w:val="32"/>
        </w:rPr>
      </w:pPr>
      <w:r>
        <w:rPr>
          <w:rFonts w:ascii="黑体" w:eastAsia="黑体" w:hAnsi="黑体" w:hint="eastAsia"/>
          <w:kern w:val="0"/>
          <w:sz w:val="32"/>
          <w:szCs w:val="32"/>
        </w:rPr>
        <w:t>第三部分</w:t>
      </w:r>
      <w:r>
        <w:rPr>
          <w:rFonts w:ascii="黑体" w:eastAsia="黑体" w:hAnsi="黑体"/>
          <w:kern w:val="0"/>
          <w:sz w:val="32"/>
          <w:szCs w:val="32"/>
        </w:rPr>
        <w:t xml:space="preserve">  2020</w:t>
      </w:r>
      <w:r>
        <w:rPr>
          <w:rFonts w:ascii="黑体" w:eastAsia="黑体" w:hAnsi="黑体" w:hint="eastAsia"/>
          <w:kern w:val="0"/>
          <w:sz w:val="32"/>
          <w:szCs w:val="32"/>
        </w:rPr>
        <w:t>年部门预算情况说明</w:t>
      </w:r>
    </w:p>
    <w:p w:rsidR="009C7FE8" w:rsidRDefault="009C7FE8">
      <w:pPr>
        <w:spacing w:line="560" w:lineRule="exact"/>
        <w:jc w:val="center"/>
        <w:rPr>
          <w:rFonts w:ascii="黑体" w:eastAsia="黑体" w:hAnsi="黑体"/>
          <w:kern w:val="0"/>
          <w:sz w:val="32"/>
          <w:szCs w:val="32"/>
        </w:rPr>
      </w:pPr>
    </w:p>
    <w:p w:rsidR="009C7FE8" w:rsidRDefault="009C7FE8">
      <w:pPr>
        <w:spacing w:line="560" w:lineRule="exact"/>
        <w:ind w:firstLineChars="200" w:firstLine="640"/>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关于克州党委机构编制委员会办公室</w:t>
      </w:r>
      <w:r>
        <w:rPr>
          <w:rFonts w:ascii="黑体" w:eastAsia="黑体" w:hAnsi="宋体" w:cs="宋体"/>
          <w:kern w:val="0"/>
          <w:sz w:val="32"/>
          <w:szCs w:val="32"/>
        </w:rPr>
        <w:t>2020</w:t>
      </w:r>
      <w:r>
        <w:rPr>
          <w:rFonts w:ascii="黑体" w:eastAsia="黑体" w:hAnsi="宋体" w:cs="宋体" w:hint="eastAsia"/>
          <w:kern w:val="0"/>
          <w:sz w:val="32"/>
          <w:szCs w:val="32"/>
        </w:rPr>
        <w:t>年收支预算情况的总体说明</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w:t>
      </w:r>
      <w:r>
        <w:rPr>
          <w:rFonts w:ascii="仿宋_GB2312" w:eastAsia="仿宋_GB2312" w:hAnsi="宋体" w:hint="eastAsia"/>
          <w:kern w:val="0"/>
          <w:sz w:val="32"/>
          <w:szCs w:val="32"/>
        </w:rPr>
        <w:t>克州党委机构编制委员会办公室</w:t>
      </w:r>
      <w:r>
        <w:rPr>
          <w:rFonts w:ascii="仿宋_GB2312" w:eastAsia="仿宋_GB2312" w:hAnsi="宋体" w:cs="宋体" w:hint="eastAsia"/>
          <w:kern w:val="0"/>
          <w:sz w:val="32"/>
          <w:szCs w:val="32"/>
        </w:rPr>
        <w:t>所有收入和支出均纳入部门预算管理。收支总预算</w:t>
      </w:r>
      <w:r>
        <w:rPr>
          <w:rFonts w:ascii="仿宋_GB2312" w:eastAsia="仿宋_GB2312" w:hAnsi="宋体" w:cs="宋体"/>
          <w:kern w:val="0"/>
          <w:sz w:val="32"/>
          <w:szCs w:val="32"/>
        </w:rPr>
        <w:t xml:space="preserve"> 239.57 </w:t>
      </w:r>
      <w:r>
        <w:rPr>
          <w:rFonts w:ascii="仿宋_GB2312" w:eastAsia="仿宋_GB2312" w:hAnsi="宋体" w:cs="宋体" w:hint="eastAsia"/>
          <w:kern w:val="0"/>
          <w:sz w:val="32"/>
          <w:szCs w:val="32"/>
        </w:rPr>
        <w:t>万元。</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收入预算包括：一般公共预算、上级专项收入。</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p>
    <w:p w:rsidR="009C7FE8" w:rsidRDefault="009C7FE8">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二、关于克州党委机构编制委员会办公室</w:t>
      </w:r>
      <w:r>
        <w:rPr>
          <w:rFonts w:ascii="黑体" w:eastAsia="黑体" w:hAnsi="宋体" w:cs="宋体"/>
          <w:kern w:val="0"/>
          <w:sz w:val="32"/>
          <w:szCs w:val="32"/>
        </w:rPr>
        <w:t>2020</w:t>
      </w:r>
      <w:r>
        <w:rPr>
          <w:rFonts w:ascii="黑体" w:eastAsia="黑体" w:hAnsi="宋体" w:cs="宋体" w:hint="eastAsia"/>
          <w:kern w:val="0"/>
          <w:sz w:val="32"/>
          <w:szCs w:val="32"/>
        </w:rPr>
        <w:t>年收入预算情况说明</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克州党委机构编制委员会办公室收入预算</w:t>
      </w:r>
      <w:r>
        <w:rPr>
          <w:rFonts w:ascii="仿宋_GB2312" w:eastAsia="仿宋_GB2312" w:hAnsi="宋体" w:cs="宋体"/>
          <w:kern w:val="0"/>
          <w:sz w:val="32"/>
          <w:szCs w:val="32"/>
        </w:rPr>
        <w:t xml:space="preserve">239.57    </w:t>
      </w:r>
      <w:r>
        <w:rPr>
          <w:rFonts w:ascii="仿宋_GB2312" w:eastAsia="仿宋_GB2312" w:hAnsi="宋体" w:cs="宋体" w:hint="eastAsia"/>
          <w:kern w:val="0"/>
          <w:sz w:val="32"/>
          <w:szCs w:val="32"/>
        </w:rPr>
        <w:t>万元，其中：</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227.57</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95%</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 xml:space="preserve">21.61   </w:t>
      </w:r>
      <w:r>
        <w:rPr>
          <w:rFonts w:ascii="仿宋_GB2312" w:eastAsia="仿宋_GB2312" w:hAnsi="宋体" w:cs="宋体" w:hint="eastAsia"/>
          <w:kern w:val="0"/>
          <w:sz w:val="32"/>
          <w:szCs w:val="32"/>
        </w:rPr>
        <w:t>万元，主要原因是工资调标；</w:t>
      </w:r>
      <w:r>
        <w:rPr>
          <w:rFonts w:ascii="仿宋_GB2312" w:eastAsia="仿宋_GB2312" w:hAnsi="宋体" w:cs="宋体"/>
          <w:kern w:val="0"/>
          <w:sz w:val="32"/>
          <w:szCs w:val="32"/>
        </w:rPr>
        <w:t xml:space="preserve">    </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政府性基金预算未安排。或</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占</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，比上年增加（减少）</w:t>
      </w:r>
      <w:r>
        <w:rPr>
          <w:rFonts w:ascii="仿宋_GB2312" w:eastAsia="仿宋_GB2312" w:hAnsi="宋体" w:cs="宋体"/>
          <w:kern w:val="0"/>
          <w:sz w:val="32"/>
          <w:szCs w:val="32"/>
        </w:rPr>
        <w:t xml:space="preserve">0 </w:t>
      </w:r>
      <w:r>
        <w:rPr>
          <w:rFonts w:ascii="仿宋_GB2312" w:eastAsia="仿宋_GB2312" w:hAnsi="宋体" w:cs="宋体" w:hint="eastAsia"/>
          <w:kern w:val="0"/>
          <w:sz w:val="32"/>
          <w:szCs w:val="32"/>
        </w:rPr>
        <w:t>万元，主要原因是无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上级专项收入</w:t>
      </w:r>
      <w:r>
        <w:rPr>
          <w:rFonts w:ascii="仿宋_GB2312" w:eastAsia="仿宋_GB2312" w:hAnsi="宋体" w:cs="宋体"/>
          <w:kern w:val="0"/>
          <w:sz w:val="32"/>
          <w:szCs w:val="32"/>
        </w:rPr>
        <w:t>12</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5 %</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12</w:t>
      </w:r>
      <w:r>
        <w:rPr>
          <w:rFonts w:ascii="仿宋_GB2312" w:eastAsia="仿宋_GB2312" w:hAnsi="宋体" w:cs="宋体" w:hint="eastAsia"/>
          <w:kern w:val="0"/>
          <w:sz w:val="32"/>
          <w:szCs w:val="32"/>
        </w:rPr>
        <w:t>万元，主要原因是群众工作经费；</w:t>
      </w:r>
    </w:p>
    <w:p w:rsidR="009C7FE8" w:rsidRDefault="009C7FE8">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三、关于克州党委机构编制委员会办公室</w:t>
      </w:r>
      <w:r>
        <w:rPr>
          <w:rFonts w:ascii="黑体" w:eastAsia="黑体" w:hAnsi="宋体" w:cs="宋体"/>
          <w:kern w:val="0"/>
          <w:sz w:val="32"/>
          <w:szCs w:val="32"/>
        </w:rPr>
        <w:t>2020</w:t>
      </w:r>
      <w:r>
        <w:rPr>
          <w:rFonts w:ascii="黑体" w:eastAsia="黑体" w:hAnsi="宋体" w:cs="宋体" w:hint="eastAsia"/>
          <w:kern w:val="0"/>
          <w:sz w:val="32"/>
          <w:szCs w:val="32"/>
        </w:rPr>
        <w:t>年支出预算情况说明</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克州党委机构编制委员会办公室</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年支出预算</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万元，其中：</w:t>
      </w:r>
    </w:p>
    <w:p w:rsidR="009C7FE8" w:rsidRDefault="009C7FE8">
      <w:pPr>
        <w:spacing w:line="560" w:lineRule="exact"/>
        <w:ind w:firstLineChars="200"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kern w:val="0"/>
          <w:sz w:val="32"/>
          <w:szCs w:val="32"/>
        </w:rPr>
        <w:t>222.57</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93%</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 xml:space="preserve"> 16.61</w:t>
      </w:r>
      <w:r>
        <w:rPr>
          <w:rFonts w:ascii="仿宋_GB2312" w:eastAsia="仿宋_GB2312" w:hAnsi="宋体" w:cs="宋体" w:hint="eastAsia"/>
          <w:kern w:val="0"/>
          <w:sz w:val="32"/>
          <w:szCs w:val="32"/>
        </w:rPr>
        <w:t>万元，主要原因是增加群众工作经费和工资调标。</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kern w:val="0"/>
          <w:sz w:val="32"/>
          <w:szCs w:val="32"/>
        </w:rPr>
        <w:t xml:space="preserve"> 17</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7%</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17</w:t>
      </w:r>
      <w:r>
        <w:rPr>
          <w:rFonts w:ascii="仿宋_GB2312" w:eastAsia="仿宋_GB2312" w:hAnsi="宋体" w:cs="宋体" w:hint="eastAsia"/>
          <w:kern w:val="0"/>
          <w:sz w:val="32"/>
          <w:szCs w:val="32"/>
        </w:rPr>
        <w:t>万元，主要原因是群众工作经费。</w:t>
      </w:r>
    </w:p>
    <w:p w:rsidR="009C7FE8" w:rsidRDefault="009C7FE8">
      <w:pPr>
        <w:spacing w:line="56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四、关于财政拨款收支预算情况的总体说明</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227.57</w:t>
      </w:r>
      <w:r>
        <w:rPr>
          <w:rFonts w:ascii="仿宋_GB2312" w:eastAsia="仿宋_GB2312" w:hAnsi="宋体" w:cs="宋体" w:hint="eastAsia"/>
          <w:kern w:val="0"/>
          <w:sz w:val="32"/>
          <w:szCs w:val="32"/>
        </w:rPr>
        <w:t>万元。</w:t>
      </w:r>
    </w:p>
    <w:p w:rsidR="009C7FE8" w:rsidRDefault="009C7FE8">
      <w:pPr>
        <w:spacing w:line="560" w:lineRule="exact"/>
        <w:ind w:firstLineChars="200" w:firstLine="616"/>
        <w:rPr>
          <w:rFonts w:ascii="仿宋_GB2312" w:eastAsia="仿宋_GB2312" w:hAnsi="宋体" w:cs="宋体"/>
          <w:b/>
          <w:spacing w:val="-6"/>
          <w:kern w:val="0"/>
          <w:sz w:val="32"/>
          <w:szCs w:val="32"/>
        </w:rPr>
      </w:pPr>
      <w:r>
        <w:rPr>
          <w:rFonts w:ascii="仿宋_GB2312" w:eastAsia="仿宋_GB2312" w:hAnsi="宋体" w:cs="宋体"/>
          <w:spacing w:val="-6"/>
          <w:kern w:val="0"/>
          <w:sz w:val="32"/>
          <w:szCs w:val="32"/>
        </w:rPr>
        <w:t>1</w:t>
      </w:r>
      <w:r>
        <w:rPr>
          <w:rFonts w:ascii="仿宋_GB2312" w:eastAsia="仿宋_GB2312" w:hAnsi="宋体" w:cs="宋体" w:hint="eastAsia"/>
          <w:spacing w:val="-6"/>
          <w:kern w:val="0"/>
          <w:sz w:val="32"/>
          <w:szCs w:val="32"/>
        </w:rPr>
        <w:t>、收入全部为一般公共预算拨款，无政府性基金预算拨款。</w:t>
      </w:r>
    </w:p>
    <w:p w:rsidR="009C7FE8" w:rsidRDefault="009C7FE8">
      <w:pPr>
        <w:spacing w:line="560" w:lineRule="exact"/>
        <w:ind w:firstLineChars="200" w:firstLine="616"/>
        <w:rPr>
          <w:rFonts w:ascii="仿宋_GB2312" w:eastAsia="仿宋_GB2312" w:hAnsi="宋体" w:cs="宋体"/>
          <w:b/>
          <w:kern w:val="0"/>
          <w:sz w:val="32"/>
          <w:szCs w:val="32"/>
        </w:rPr>
      </w:pPr>
      <w:r>
        <w:rPr>
          <w:rFonts w:ascii="仿宋_GB2312" w:eastAsia="仿宋_GB2312" w:hAnsi="宋体" w:cs="宋体"/>
          <w:spacing w:val="-6"/>
          <w:kern w:val="0"/>
          <w:sz w:val="32"/>
          <w:szCs w:val="32"/>
        </w:rPr>
        <w:t>2</w:t>
      </w:r>
      <w:r>
        <w:rPr>
          <w:rFonts w:ascii="仿宋_GB2312" w:eastAsia="仿宋_GB2312" w:hAnsi="宋体" w:cs="宋体" w:hint="eastAsia"/>
          <w:spacing w:val="-6"/>
          <w:kern w:val="0"/>
          <w:sz w:val="32"/>
          <w:szCs w:val="32"/>
        </w:rPr>
        <w:t>、按功能分类</w:t>
      </w:r>
      <w:r>
        <w:rPr>
          <w:rFonts w:ascii="仿宋_GB2312" w:eastAsia="仿宋_GB2312" w:hAnsi="宋体" w:cs="宋体"/>
          <w:spacing w:val="-6"/>
          <w:kern w:val="0"/>
          <w:sz w:val="32"/>
          <w:szCs w:val="32"/>
        </w:rPr>
        <w:t>2011001</w:t>
      </w:r>
      <w:r>
        <w:rPr>
          <w:rFonts w:ascii="仿宋_GB2312" w:eastAsia="仿宋_GB2312" w:hAnsi="宋体" w:cs="宋体" w:hint="eastAsia"/>
          <w:spacing w:val="-6"/>
          <w:kern w:val="0"/>
          <w:sz w:val="32"/>
          <w:szCs w:val="32"/>
        </w:rPr>
        <w:t>一般公共服务支出</w:t>
      </w:r>
      <w:r>
        <w:rPr>
          <w:rFonts w:ascii="仿宋_GB2312" w:eastAsia="仿宋_GB2312" w:hAnsi="宋体" w:cs="宋体"/>
          <w:spacing w:val="-6"/>
          <w:kern w:val="0"/>
          <w:sz w:val="32"/>
          <w:szCs w:val="32"/>
        </w:rPr>
        <w:t>227.57</w:t>
      </w:r>
      <w:r>
        <w:rPr>
          <w:rFonts w:ascii="仿宋_GB2312" w:eastAsia="仿宋_GB2312" w:hAnsi="宋体" w:cs="宋体" w:hint="eastAsia"/>
          <w:spacing w:val="-6"/>
          <w:kern w:val="0"/>
          <w:sz w:val="32"/>
          <w:szCs w:val="32"/>
        </w:rPr>
        <w:t>万元。</w:t>
      </w:r>
    </w:p>
    <w:p w:rsidR="009C7FE8" w:rsidRDefault="009C7FE8">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五、关于克州党委机构编制委员会办公室</w:t>
      </w:r>
      <w:r>
        <w:rPr>
          <w:rFonts w:ascii="黑体" w:eastAsia="黑体" w:hAnsi="宋体" w:cs="宋体"/>
          <w:kern w:val="0"/>
          <w:sz w:val="32"/>
          <w:szCs w:val="32"/>
        </w:rPr>
        <w:t>2020</w:t>
      </w:r>
      <w:r>
        <w:rPr>
          <w:rFonts w:ascii="黑体" w:eastAsia="黑体" w:hAnsi="宋体" w:cs="宋体" w:hint="eastAsia"/>
          <w:kern w:val="0"/>
          <w:sz w:val="32"/>
          <w:szCs w:val="32"/>
        </w:rPr>
        <w:t>年一般公共预算当年拨款情况说明</w:t>
      </w:r>
    </w:p>
    <w:p w:rsidR="009C7FE8" w:rsidRDefault="009C7FE8">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克州党委机构编制委员会办公室</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年一般公共预算拨款基本支出</w:t>
      </w:r>
      <w:r>
        <w:rPr>
          <w:rFonts w:ascii="仿宋_GB2312" w:eastAsia="仿宋_GB2312" w:hAnsi="宋体" w:cs="宋体"/>
          <w:kern w:val="0"/>
          <w:sz w:val="32"/>
          <w:szCs w:val="32"/>
        </w:rPr>
        <w:t xml:space="preserve"> 227.57</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11.61</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5%</w:t>
      </w:r>
      <w:r>
        <w:rPr>
          <w:rFonts w:ascii="仿宋_GB2312" w:eastAsia="仿宋_GB2312" w:hAnsi="宋体" w:cs="宋体" w:hint="eastAsia"/>
          <w:kern w:val="0"/>
          <w:sz w:val="32"/>
          <w:szCs w:val="32"/>
        </w:rPr>
        <w:t>。主要原因是增加群众工作经费和工资调标。</w:t>
      </w:r>
      <w:r>
        <w:rPr>
          <w:rFonts w:ascii="仿宋_GB2312" w:eastAsia="仿宋_GB2312" w:hAnsi="宋体" w:cs="宋体"/>
          <w:kern w:val="0"/>
          <w:sz w:val="32"/>
          <w:szCs w:val="32"/>
        </w:rPr>
        <w:t xml:space="preserve">     </w:t>
      </w:r>
    </w:p>
    <w:p w:rsidR="009C7FE8" w:rsidRDefault="009C7FE8">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sz w:val="32"/>
          <w:szCs w:val="32"/>
        </w:rPr>
        <w:t>1.</w:t>
      </w:r>
      <w:r>
        <w:rPr>
          <w:rFonts w:ascii="仿宋_GB2312" w:eastAsia="仿宋_GB2312" w:hint="eastAsia"/>
          <w:sz w:val="32"/>
          <w:szCs w:val="32"/>
        </w:rPr>
        <w:t>一般公共服务（类）</w:t>
      </w:r>
      <w:r>
        <w:rPr>
          <w:rFonts w:ascii="仿宋_GB2312" w:eastAsia="仿宋_GB2312"/>
          <w:sz w:val="32"/>
          <w:szCs w:val="32"/>
        </w:rPr>
        <w:t>227.57</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100%</w:t>
      </w:r>
      <w:r>
        <w:rPr>
          <w:rFonts w:ascii="仿宋_GB2312" w:eastAsia="仿宋_GB2312" w:hAnsi="宋体" w:cs="宋体" w:hint="eastAsia"/>
          <w:kern w:val="0"/>
          <w:sz w:val="32"/>
          <w:szCs w:val="32"/>
        </w:rPr>
        <w:t>。</w:t>
      </w:r>
    </w:p>
    <w:p w:rsidR="009C7FE8" w:rsidRDefault="009C7FE8">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、“一般公共预算支出”功能分类科目类级科目</w:t>
      </w:r>
      <w:r>
        <w:rPr>
          <w:rFonts w:ascii="仿宋_GB2312" w:eastAsia="仿宋_GB2312"/>
          <w:sz w:val="32"/>
          <w:szCs w:val="32"/>
        </w:rPr>
        <w:t>2011001</w:t>
      </w:r>
      <w:r>
        <w:rPr>
          <w:rFonts w:ascii="仿宋_GB2312" w:eastAsia="仿宋_GB2312" w:hint="eastAsia"/>
          <w:sz w:val="32"/>
          <w:szCs w:val="32"/>
        </w:rPr>
        <w:t>行政运行（人力资源事务）基本支出</w:t>
      </w:r>
      <w:r>
        <w:rPr>
          <w:rFonts w:ascii="仿宋_GB2312" w:eastAsia="仿宋_GB2312"/>
          <w:sz w:val="32"/>
          <w:szCs w:val="32"/>
        </w:rPr>
        <w:t>222.57</w:t>
      </w:r>
      <w:r>
        <w:rPr>
          <w:rFonts w:ascii="仿宋_GB2312" w:eastAsia="仿宋_GB2312" w:hint="eastAsia"/>
          <w:sz w:val="32"/>
          <w:szCs w:val="32"/>
        </w:rPr>
        <w:t>万元。</w:t>
      </w:r>
    </w:p>
    <w:p w:rsidR="009C7FE8" w:rsidRDefault="009C7FE8">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、“一般公共预算支出”功能分类科目类级科目</w:t>
      </w:r>
      <w:r>
        <w:rPr>
          <w:rFonts w:ascii="仿宋_GB2312" w:eastAsia="仿宋_GB2312"/>
          <w:sz w:val="32"/>
          <w:szCs w:val="32"/>
        </w:rPr>
        <w:t>2011099</w:t>
      </w:r>
      <w:r>
        <w:rPr>
          <w:rFonts w:ascii="仿宋_GB2312" w:eastAsia="仿宋_GB2312" w:hint="eastAsia"/>
          <w:sz w:val="32"/>
          <w:szCs w:val="32"/>
        </w:rPr>
        <w:t>其他人力资源事务支出项目支出</w:t>
      </w:r>
      <w:r>
        <w:rPr>
          <w:rFonts w:ascii="仿宋_GB2312" w:eastAsia="仿宋_GB2312"/>
          <w:sz w:val="32"/>
          <w:szCs w:val="32"/>
        </w:rPr>
        <w:t>5</w:t>
      </w:r>
      <w:r>
        <w:rPr>
          <w:rFonts w:ascii="仿宋_GB2312" w:eastAsia="仿宋_GB2312" w:hint="eastAsia"/>
          <w:sz w:val="32"/>
          <w:szCs w:val="32"/>
        </w:rPr>
        <w:t>万元。</w:t>
      </w:r>
    </w:p>
    <w:p w:rsidR="009C7FE8" w:rsidRDefault="009C7FE8">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一般公共服务（类）财政事务（款）行政运行（项）</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227.57</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11.61</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5%</w:t>
      </w:r>
      <w:r>
        <w:rPr>
          <w:rFonts w:ascii="仿宋_GB2312" w:eastAsia="仿宋_GB2312" w:hAnsi="宋体" w:cs="宋体" w:hint="eastAsia"/>
          <w:kern w:val="0"/>
          <w:sz w:val="32"/>
          <w:szCs w:val="32"/>
        </w:rPr>
        <w:t>，主要原因是工资调标。</w:t>
      </w:r>
      <w:r>
        <w:rPr>
          <w:rFonts w:ascii="仿宋_GB2312" w:eastAsia="仿宋_GB2312" w:hAnsi="宋体" w:cs="宋体"/>
          <w:kern w:val="0"/>
          <w:sz w:val="32"/>
          <w:szCs w:val="32"/>
        </w:rPr>
        <w:t xml:space="preserve">     </w:t>
      </w:r>
    </w:p>
    <w:p w:rsidR="009C7FE8" w:rsidRDefault="009C7FE8">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六、关于克州党委机构编制委员会办公室</w:t>
      </w:r>
      <w:r>
        <w:rPr>
          <w:rFonts w:ascii="黑体" w:eastAsia="黑体" w:hAnsi="宋体" w:cs="宋体"/>
          <w:kern w:val="0"/>
          <w:sz w:val="32"/>
          <w:szCs w:val="32"/>
        </w:rPr>
        <w:t>2020</w:t>
      </w:r>
      <w:r>
        <w:rPr>
          <w:rFonts w:ascii="黑体" w:eastAsia="黑体" w:hAnsi="宋体" w:cs="宋体" w:hint="eastAsia"/>
          <w:kern w:val="0"/>
          <w:sz w:val="32"/>
          <w:szCs w:val="32"/>
        </w:rPr>
        <w:t>年一般公共预算基本支出情况说明</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克州党委机构编制委员会办公室</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年一般公共预算基本支出</w:t>
      </w:r>
      <w:r>
        <w:rPr>
          <w:rFonts w:ascii="仿宋_GB2312" w:eastAsia="仿宋_GB2312" w:hAnsi="宋体" w:cs="宋体"/>
          <w:kern w:val="0"/>
          <w:sz w:val="32"/>
          <w:szCs w:val="32"/>
        </w:rPr>
        <w:t xml:space="preserve"> 222.57</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其中：</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kern w:val="0"/>
          <w:sz w:val="32"/>
          <w:szCs w:val="32"/>
        </w:rPr>
        <w:t xml:space="preserve"> 209.81 </w:t>
      </w:r>
      <w:r>
        <w:rPr>
          <w:rFonts w:ascii="仿宋_GB2312" w:eastAsia="仿宋_GB2312" w:hAnsi="宋体" w:cs="宋体" w:hint="eastAsia"/>
          <w:kern w:val="0"/>
          <w:sz w:val="32"/>
          <w:szCs w:val="32"/>
        </w:rPr>
        <w:t>万元，主要包括：基本工资、津贴补贴、奖金、机关事业单位基本养老保险缴费、其他社会保障缴费、住房公积金、退休费、奖励金、其他对个人和家庭的补助等。</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kern w:val="0"/>
          <w:sz w:val="32"/>
          <w:szCs w:val="32"/>
        </w:rPr>
        <w:t>12.76</w:t>
      </w:r>
      <w:r>
        <w:rPr>
          <w:rFonts w:ascii="仿宋_GB2312" w:eastAsia="仿宋_GB2312" w:hAnsi="宋体" w:cs="宋体" w:hint="eastAsia"/>
          <w:kern w:val="0"/>
          <w:sz w:val="32"/>
          <w:szCs w:val="32"/>
        </w:rPr>
        <w:t>万元，主要包括：办公费、电费、邮电费、差旅费、公务接待费、工会经费、福利费、公务用车运行维护费、办公设备购置。</w:t>
      </w:r>
    </w:p>
    <w:p w:rsidR="009C7FE8" w:rsidRDefault="009C7FE8">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七、关于克州党委机构编制委员会办公室</w:t>
      </w:r>
      <w:r>
        <w:rPr>
          <w:rFonts w:ascii="黑体" w:eastAsia="黑体" w:hAnsi="宋体" w:cs="宋体"/>
          <w:kern w:val="0"/>
          <w:sz w:val="32"/>
          <w:szCs w:val="32"/>
        </w:rPr>
        <w:t>2020</w:t>
      </w:r>
      <w:r>
        <w:rPr>
          <w:rFonts w:ascii="黑体" w:eastAsia="黑体" w:hAnsi="宋体" w:cs="宋体" w:hint="eastAsia"/>
          <w:kern w:val="0"/>
          <w:sz w:val="32"/>
          <w:szCs w:val="32"/>
        </w:rPr>
        <w:t>年项目支出情况说明</w:t>
      </w:r>
    </w:p>
    <w:p w:rsidR="009C7FE8" w:rsidRDefault="009C7FE8">
      <w:pPr>
        <w:spacing w:line="56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情况一：（项目支出、专项业务费按下列内容说明）</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、项目名称：自治区访惠聚经费和第一书记经费</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设立的政策依据：自治区党委、政府相关文件</w:t>
      </w:r>
      <w:r>
        <w:rPr>
          <w:rFonts w:ascii="仿宋_GB2312" w:eastAsia="仿宋_GB2312" w:hAnsi="黑体"/>
          <w:sz w:val="32"/>
          <w:szCs w:val="32"/>
        </w:rPr>
        <w:t xml:space="preserve"> </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12</w:t>
      </w:r>
      <w:r>
        <w:rPr>
          <w:rFonts w:ascii="仿宋_GB2312" w:eastAsia="仿宋_GB2312" w:hAnsi="黑体" w:hint="eastAsia"/>
          <w:sz w:val="32"/>
          <w:szCs w:val="32"/>
        </w:rPr>
        <w:t>万元</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项目承担单位：克州党委机构编制委员会办公室</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资金分配情况：阿克陶县托普勒利克村</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资金执行时间：</w:t>
      </w:r>
      <w:r>
        <w:rPr>
          <w:rFonts w:ascii="仿宋_GB2312" w:eastAsia="仿宋_GB2312" w:hAnsi="黑体"/>
          <w:sz w:val="32"/>
          <w:szCs w:val="32"/>
        </w:rPr>
        <w:t>2020.1.1-2010.12.31</w:t>
      </w:r>
    </w:p>
    <w:p w:rsidR="009C7FE8" w:rsidRDefault="009C7FE8">
      <w:pPr>
        <w:spacing w:line="560" w:lineRule="exact"/>
        <w:ind w:firstLineChars="200" w:firstLine="640"/>
        <w:rPr>
          <w:rFonts w:ascii="仿宋_GB2312" w:eastAsia="仿宋_GB2312" w:hAnsi="宋体"/>
          <w:sz w:val="32"/>
          <w:szCs w:val="22"/>
        </w:rPr>
      </w:pPr>
      <w:r>
        <w:rPr>
          <w:rFonts w:ascii="仿宋_GB2312" w:eastAsia="仿宋_GB2312" w:hAnsi="宋体" w:hint="eastAsia"/>
          <w:sz w:val="32"/>
          <w:szCs w:val="22"/>
        </w:rPr>
        <w:t>资金来源</w:t>
      </w:r>
      <w:r>
        <w:rPr>
          <w:rFonts w:ascii="仿宋_GB2312" w:eastAsia="仿宋_GB2312" w:hAnsi="黑体" w:hint="eastAsia"/>
          <w:sz w:val="32"/>
          <w:szCs w:val="32"/>
        </w:rPr>
        <w:t>：上级专项</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、项目名称：群众工作经费</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设立的政策依据：自治区党委、政府相关文件</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黑体"/>
          <w:sz w:val="32"/>
          <w:szCs w:val="32"/>
        </w:rPr>
        <w:t>5</w:t>
      </w:r>
      <w:r>
        <w:rPr>
          <w:rFonts w:ascii="仿宋_GB2312" w:eastAsia="仿宋_GB2312" w:hAnsi="黑体" w:hint="eastAsia"/>
          <w:sz w:val="32"/>
          <w:szCs w:val="32"/>
        </w:rPr>
        <w:t>万元</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项目承担单位：克州党委机构编制委员会办公室</w:t>
      </w:r>
    </w:p>
    <w:p w:rsidR="009C7FE8" w:rsidRDefault="009C7F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资金分配情况：阿克陶县托普勒利克村</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黑体"/>
          <w:sz w:val="32"/>
          <w:szCs w:val="32"/>
        </w:rPr>
        <w:t>2020.1.1-2010.12.31</w:t>
      </w:r>
    </w:p>
    <w:p w:rsidR="009C7FE8" w:rsidRDefault="009C7FE8">
      <w:pPr>
        <w:spacing w:line="560" w:lineRule="exact"/>
        <w:ind w:firstLineChars="200" w:firstLine="640"/>
        <w:rPr>
          <w:rFonts w:ascii="仿宋_GB2312" w:eastAsia="仿宋_GB2312" w:hAnsi="宋体"/>
          <w:sz w:val="32"/>
          <w:szCs w:val="22"/>
        </w:rPr>
      </w:pPr>
      <w:r>
        <w:rPr>
          <w:rFonts w:ascii="仿宋_GB2312" w:eastAsia="仿宋_GB2312" w:hAnsi="宋体" w:hint="eastAsia"/>
          <w:sz w:val="32"/>
          <w:szCs w:val="22"/>
        </w:rPr>
        <w:t>资金来源</w:t>
      </w:r>
      <w:r>
        <w:rPr>
          <w:rFonts w:ascii="仿宋_GB2312" w:eastAsia="仿宋_GB2312" w:hAnsi="黑体" w:hint="eastAsia"/>
          <w:sz w:val="32"/>
          <w:szCs w:val="32"/>
        </w:rPr>
        <w:t>：财政拨款</w:t>
      </w:r>
    </w:p>
    <w:p w:rsidR="009C7FE8" w:rsidRDefault="009C7FE8">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八、关于克州党委机构编制委员会办公室</w:t>
      </w:r>
      <w:r>
        <w:rPr>
          <w:rFonts w:ascii="黑体" w:eastAsia="黑体" w:hAnsi="宋体" w:cs="宋体"/>
          <w:kern w:val="0"/>
          <w:sz w:val="32"/>
          <w:szCs w:val="32"/>
        </w:rPr>
        <w:t>2020</w:t>
      </w:r>
      <w:r>
        <w:rPr>
          <w:rFonts w:ascii="黑体" w:eastAsia="黑体" w:hAnsi="宋体" w:cs="宋体" w:hint="eastAsia"/>
          <w:kern w:val="0"/>
          <w:sz w:val="32"/>
          <w:szCs w:val="32"/>
        </w:rPr>
        <w:t>年一般公共预算“三公”经费预算情况说明</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克州党委机构编制委员会办公室</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年“三公”经费财政拨款预算数为</w:t>
      </w:r>
      <w:r>
        <w:rPr>
          <w:rFonts w:ascii="仿宋_GB2312" w:eastAsia="仿宋_GB2312" w:hAnsi="宋体" w:cs="宋体"/>
          <w:kern w:val="0"/>
          <w:sz w:val="32"/>
          <w:szCs w:val="32"/>
        </w:rPr>
        <w:t xml:space="preserve"> 3.4 </w:t>
      </w:r>
      <w:r>
        <w:rPr>
          <w:rFonts w:ascii="仿宋_GB2312" w:eastAsia="仿宋_GB2312" w:hAnsi="宋体" w:cs="宋体" w:hint="eastAsia"/>
          <w:kern w:val="0"/>
          <w:sz w:val="32"/>
          <w:szCs w:val="32"/>
        </w:rPr>
        <w:t>万元，其中：因公出国（境）费</w:t>
      </w:r>
      <w:r>
        <w:rPr>
          <w:rFonts w:ascii="仿宋_GB2312" w:eastAsia="仿宋_GB2312" w:hAnsi="宋体" w:cs="宋体"/>
          <w:kern w:val="0"/>
          <w:sz w:val="32"/>
          <w:szCs w:val="32"/>
        </w:rPr>
        <w:t xml:space="preserve">0     </w:t>
      </w:r>
      <w:r>
        <w:rPr>
          <w:rFonts w:ascii="仿宋_GB2312" w:eastAsia="仿宋_GB2312" w:hAnsi="宋体" w:cs="宋体" w:hint="eastAsia"/>
          <w:kern w:val="0"/>
          <w:sz w:val="32"/>
          <w:szCs w:val="32"/>
        </w:rPr>
        <w:t>万元，公务用车购置</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万元，公务用车运行费</w:t>
      </w:r>
      <w:r>
        <w:rPr>
          <w:rFonts w:ascii="仿宋_GB2312" w:eastAsia="仿宋_GB2312" w:hAnsi="宋体" w:cs="宋体"/>
          <w:kern w:val="0"/>
          <w:sz w:val="32"/>
          <w:szCs w:val="32"/>
        </w:rPr>
        <w:t xml:space="preserve">2.7 </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 xml:space="preserve"> 0.7 </w:t>
      </w:r>
      <w:r>
        <w:rPr>
          <w:rFonts w:ascii="仿宋_GB2312" w:eastAsia="仿宋_GB2312" w:hAnsi="宋体" w:cs="宋体" w:hint="eastAsia"/>
          <w:kern w:val="0"/>
          <w:sz w:val="32"/>
          <w:szCs w:val="32"/>
        </w:rPr>
        <w:t>万元。</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年“三公”经费财政拨款预算比上年减少</w:t>
      </w:r>
      <w:r>
        <w:rPr>
          <w:rFonts w:ascii="仿宋_GB2312" w:eastAsia="仿宋_GB2312" w:hAnsi="宋体" w:cs="宋体"/>
          <w:kern w:val="0"/>
          <w:sz w:val="32"/>
          <w:szCs w:val="32"/>
        </w:rPr>
        <w:t>0.1</w:t>
      </w:r>
      <w:r>
        <w:rPr>
          <w:rFonts w:ascii="仿宋_GB2312" w:eastAsia="仿宋_GB2312" w:hAnsi="宋体" w:cs="宋体" w:hint="eastAsia"/>
          <w:kern w:val="0"/>
          <w:sz w:val="32"/>
          <w:szCs w:val="32"/>
        </w:rPr>
        <w:t>万元，其中：因公出国（境）费增加（减少）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；公务用车购置费为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，未安排预算。</w:t>
      </w:r>
      <w:r>
        <w:rPr>
          <w:rFonts w:ascii="仿宋_GB2312" w:eastAsia="仿宋_GB2312" w:hAnsi="宋体" w:cs="宋体"/>
          <w:kern w:val="0"/>
          <w:sz w:val="32"/>
          <w:szCs w:val="32"/>
        </w:rPr>
        <w:t>(</w:t>
      </w:r>
      <w:r>
        <w:rPr>
          <w:rFonts w:ascii="仿宋_GB2312" w:eastAsia="仿宋_GB2312" w:hAnsi="宋体" w:cs="宋体" w:hint="eastAsia"/>
          <w:kern w:val="0"/>
          <w:sz w:val="32"/>
          <w:szCs w:val="32"/>
        </w:rPr>
        <w:t>或公务用车购置费</w:t>
      </w:r>
      <w:r>
        <w:rPr>
          <w:rFonts w:ascii="仿宋_GB2312" w:eastAsia="仿宋_GB2312" w:hAnsi="宋体" w:cs="宋体"/>
          <w:kern w:val="0"/>
          <w:sz w:val="32"/>
          <w:szCs w:val="32"/>
        </w:rPr>
        <w:t>)</w:t>
      </w:r>
      <w:r>
        <w:rPr>
          <w:rFonts w:ascii="仿宋_GB2312" w:eastAsia="仿宋_GB2312" w:hAnsi="宋体" w:cs="宋体" w:hint="eastAsia"/>
          <w:kern w:val="0"/>
          <w:sz w:val="32"/>
          <w:szCs w:val="32"/>
        </w:rPr>
        <w:t>增加（减少）</w:t>
      </w:r>
      <w:r>
        <w:rPr>
          <w:rFonts w:ascii="仿宋_GB2312" w:eastAsia="仿宋_GB2312" w:hAnsi="宋体" w:cs="宋体"/>
          <w:kern w:val="0"/>
          <w:sz w:val="32"/>
          <w:szCs w:val="32"/>
        </w:rPr>
        <w:t xml:space="preserve">0 </w:t>
      </w:r>
      <w:r>
        <w:rPr>
          <w:rFonts w:ascii="仿宋_GB2312" w:eastAsia="仿宋_GB2312" w:hAnsi="宋体" w:cs="宋体" w:hint="eastAsia"/>
          <w:kern w:val="0"/>
          <w:sz w:val="32"/>
          <w:szCs w:val="32"/>
        </w:rPr>
        <w:t>万元，主要原因是无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；公务用车运行费减少</w:t>
      </w:r>
      <w:r>
        <w:rPr>
          <w:rFonts w:ascii="仿宋_GB2312" w:eastAsia="仿宋_GB2312" w:hAnsi="宋体" w:cs="宋体"/>
          <w:kern w:val="0"/>
          <w:sz w:val="32"/>
          <w:szCs w:val="32"/>
        </w:rPr>
        <w:t>0.3</w:t>
      </w:r>
      <w:r>
        <w:rPr>
          <w:rFonts w:ascii="仿宋_GB2312" w:eastAsia="仿宋_GB2312" w:hAnsi="宋体" w:cs="宋体" w:hint="eastAsia"/>
          <w:kern w:val="0"/>
          <w:sz w:val="32"/>
          <w:szCs w:val="32"/>
        </w:rPr>
        <w:t>万元，主要原因是降低公务用车运行</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；公务接待费增加</w:t>
      </w:r>
      <w:r>
        <w:rPr>
          <w:rFonts w:ascii="仿宋_GB2312" w:eastAsia="仿宋_GB2312" w:hAnsi="宋体" w:cs="宋体"/>
          <w:kern w:val="0"/>
          <w:sz w:val="32"/>
          <w:szCs w:val="32"/>
        </w:rPr>
        <w:t>0.2</w:t>
      </w:r>
      <w:r>
        <w:rPr>
          <w:rFonts w:ascii="仿宋_GB2312" w:eastAsia="仿宋_GB2312" w:hAnsi="宋体" w:cs="宋体" w:hint="eastAsia"/>
          <w:kern w:val="0"/>
          <w:sz w:val="32"/>
          <w:szCs w:val="32"/>
        </w:rPr>
        <w:t>万元，主要原因是机构改革，自治州相关单位来交流学习</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w:t>
      </w:r>
    </w:p>
    <w:p w:rsidR="009C7FE8" w:rsidRDefault="009C7FE8">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九、关于克州党委机构编制委员会办公室</w:t>
      </w:r>
      <w:r>
        <w:rPr>
          <w:rFonts w:ascii="黑体" w:eastAsia="黑体" w:hAnsi="宋体" w:cs="宋体"/>
          <w:kern w:val="0"/>
          <w:sz w:val="32"/>
          <w:szCs w:val="32"/>
        </w:rPr>
        <w:t>2020</w:t>
      </w:r>
      <w:r>
        <w:rPr>
          <w:rFonts w:ascii="黑体" w:eastAsia="黑体" w:hAnsi="宋体" w:cs="宋体" w:hint="eastAsia"/>
          <w:kern w:val="0"/>
          <w:sz w:val="32"/>
          <w:szCs w:val="32"/>
        </w:rPr>
        <w:t>年政府性基金预算拨款情况说明</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克州党委机构编制委员会办公室</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年没有使用政府性基金预算拨款安排的支出，政府性基金预算支出情况表为空表。</w:t>
      </w:r>
    </w:p>
    <w:p w:rsidR="009C7FE8" w:rsidRDefault="009C7FE8">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9C7FE8" w:rsidRDefault="009C7FE8">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年，克州党委机构编制委员会办公室</w:t>
      </w:r>
      <w:r>
        <w:rPr>
          <w:rFonts w:ascii="仿宋_GB2312" w:eastAsia="仿宋_GB2312" w:hAnsi="宋体" w:cs="宋体"/>
          <w:kern w:val="0"/>
          <w:sz w:val="32"/>
          <w:szCs w:val="32"/>
        </w:rPr>
        <w:t>1</w:t>
      </w:r>
      <w:r>
        <w:rPr>
          <w:rFonts w:ascii="仿宋_GB2312" w:eastAsia="仿宋_GB2312" w:hAnsi="宋体" w:cs="宋体" w:hint="eastAsia"/>
          <w:kern w:val="0"/>
          <w:sz w:val="32"/>
          <w:szCs w:val="32"/>
        </w:rPr>
        <w:t>家行政单位和</w:t>
      </w:r>
      <w:r>
        <w:rPr>
          <w:rFonts w:ascii="仿宋_GB2312" w:eastAsia="仿宋_GB2312" w:hAnsi="宋体" w:cs="宋体"/>
          <w:kern w:val="0"/>
          <w:sz w:val="32"/>
          <w:szCs w:val="32"/>
        </w:rPr>
        <w:t xml:space="preserve"> 0 </w:t>
      </w:r>
      <w:r>
        <w:rPr>
          <w:rFonts w:ascii="仿宋_GB2312" w:eastAsia="仿宋_GB2312" w:hAnsi="宋体" w:cs="宋体" w:hint="eastAsia"/>
          <w:kern w:val="0"/>
          <w:sz w:val="32"/>
          <w:szCs w:val="32"/>
        </w:rPr>
        <w:t>家事业单位的机关运行经费财政拨款预算</w:t>
      </w:r>
      <w:r>
        <w:rPr>
          <w:rFonts w:ascii="仿宋_GB2312" w:eastAsia="仿宋_GB2312" w:hAnsi="宋体" w:cs="宋体"/>
          <w:kern w:val="0"/>
          <w:sz w:val="32"/>
          <w:szCs w:val="32"/>
        </w:rPr>
        <w:t>12.76</w:t>
      </w:r>
      <w:r>
        <w:rPr>
          <w:rFonts w:ascii="仿宋_GB2312" w:eastAsia="仿宋_GB2312" w:hAnsi="宋体" w:cs="宋体" w:hint="eastAsia"/>
          <w:kern w:val="0"/>
          <w:sz w:val="32"/>
          <w:szCs w:val="32"/>
        </w:rPr>
        <w:t>万元，比上年预算增加</w:t>
      </w:r>
      <w:r>
        <w:rPr>
          <w:rFonts w:ascii="仿宋_GB2312" w:eastAsia="仿宋_GB2312" w:hAnsi="宋体" w:cs="宋体"/>
          <w:kern w:val="0"/>
          <w:sz w:val="32"/>
          <w:szCs w:val="32"/>
        </w:rPr>
        <w:t>0.12</w:t>
      </w:r>
      <w:r>
        <w:rPr>
          <w:rFonts w:ascii="仿宋_GB2312" w:eastAsia="仿宋_GB2312" w:hAnsi="宋体" w:cs="宋体" w:hint="eastAsia"/>
          <w:kern w:val="0"/>
          <w:sz w:val="32"/>
          <w:szCs w:val="32"/>
        </w:rPr>
        <w:t>万元，增</w:t>
      </w:r>
      <w:r>
        <w:rPr>
          <w:rFonts w:ascii="仿宋_GB2312" w:eastAsia="仿宋_GB2312" w:hAnsi="宋体" w:cs="宋体"/>
          <w:kern w:val="0"/>
          <w:sz w:val="32"/>
          <w:szCs w:val="32"/>
        </w:rPr>
        <w:t>1 %</w:t>
      </w:r>
      <w:r>
        <w:rPr>
          <w:rFonts w:ascii="仿宋_GB2312" w:eastAsia="仿宋_GB2312" w:hAnsi="宋体" w:cs="宋体" w:hint="eastAsia"/>
          <w:kern w:val="0"/>
          <w:sz w:val="32"/>
          <w:szCs w:val="32"/>
        </w:rPr>
        <w:t>。主要原因是</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工会经费和福利费相应随着工资增加。</w:t>
      </w:r>
      <w:r>
        <w:rPr>
          <w:rFonts w:ascii="仿宋_GB2312" w:eastAsia="仿宋_GB2312" w:hAnsi="宋体" w:cs="宋体"/>
          <w:kern w:val="0"/>
          <w:sz w:val="32"/>
          <w:szCs w:val="32"/>
        </w:rPr>
        <w:t xml:space="preserve">                 </w:t>
      </w:r>
    </w:p>
    <w:p w:rsidR="009C7FE8" w:rsidRDefault="009C7FE8">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年，克州党委机构编制委员会办公室政府采购预算</w:t>
      </w:r>
      <w:r>
        <w:rPr>
          <w:rFonts w:ascii="仿宋_GB2312" w:eastAsia="仿宋_GB2312" w:hAnsi="宋体" w:cs="宋体"/>
          <w:kern w:val="0"/>
          <w:sz w:val="32"/>
          <w:szCs w:val="32"/>
        </w:rPr>
        <w:t xml:space="preserve">   2.3</w:t>
      </w:r>
      <w:r>
        <w:rPr>
          <w:rFonts w:ascii="仿宋_GB2312" w:eastAsia="仿宋_GB2312" w:hAnsi="宋体" w:cs="宋体" w:hint="eastAsia"/>
          <w:kern w:val="0"/>
          <w:sz w:val="32"/>
          <w:szCs w:val="32"/>
        </w:rPr>
        <w:t>万元，其中：政府采购货物预算</w:t>
      </w:r>
      <w:r>
        <w:rPr>
          <w:rFonts w:ascii="仿宋_GB2312" w:eastAsia="仿宋_GB2312" w:hAnsi="宋体" w:cs="宋体"/>
          <w:kern w:val="0"/>
          <w:sz w:val="32"/>
          <w:szCs w:val="32"/>
        </w:rPr>
        <w:t xml:space="preserve"> 2.3</w:t>
      </w:r>
      <w:r>
        <w:rPr>
          <w:rFonts w:ascii="仿宋_GB2312" w:eastAsia="仿宋_GB2312" w:hAnsi="宋体" w:cs="宋体" w:hint="eastAsia"/>
          <w:kern w:val="0"/>
          <w:sz w:val="32"/>
          <w:szCs w:val="32"/>
        </w:rPr>
        <w:t>万元，政府采购工程预算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万元。</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sz w:val="32"/>
        </w:rPr>
        <w:t>2020</w:t>
      </w:r>
      <w:r>
        <w:rPr>
          <w:rFonts w:ascii="仿宋_GB2312" w:eastAsia="仿宋_GB2312" w:hAnsi="仿宋_GB2312" w:hint="eastAsia"/>
          <w:sz w:val="32"/>
        </w:rPr>
        <w:t>年度本部门面向中小企业预留政府采购项目预算金额</w:t>
      </w:r>
      <w:r>
        <w:rPr>
          <w:rFonts w:ascii="仿宋_GB2312" w:eastAsia="仿宋_GB2312" w:hAnsi="仿宋_GB2312"/>
          <w:sz w:val="32"/>
        </w:rPr>
        <w:t xml:space="preserve"> 0</w:t>
      </w:r>
      <w:r>
        <w:rPr>
          <w:rFonts w:ascii="仿宋_GB2312" w:eastAsia="仿宋_GB2312" w:hAnsi="仿宋_GB2312" w:hint="eastAsia"/>
          <w:sz w:val="32"/>
        </w:rPr>
        <w:t>万元，其中：面向小微企业预留政府采购项目预算金额</w:t>
      </w:r>
      <w:r>
        <w:rPr>
          <w:rFonts w:ascii="仿宋_GB2312" w:eastAsia="仿宋_GB2312" w:hAnsi="仿宋_GB2312"/>
          <w:sz w:val="32"/>
        </w:rPr>
        <w:t xml:space="preserve"> 0</w:t>
      </w:r>
      <w:r>
        <w:rPr>
          <w:rFonts w:ascii="仿宋_GB2312" w:eastAsia="仿宋_GB2312" w:hAnsi="仿宋_GB2312" w:hint="eastAsia"/>
          <w:sz w:val="32"/>
        </w:rPr>
        <w:t>万元。</w:t>
      </w:r>
    </w:p>
    <w:p w:rsidR="009C7FE8" w:rsidRDefault="009C7FE8">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年底，克州党委机构编制委员会办公室及下属各预算单位占用使用国有资产总体情况为</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kern w:val="0"/>
          <w:sz w:val="32"/>
          <w:szCs w:val="32"/>
        </w:rPr>
        <w:t>0</w:t>
      </w:r>
      <w:r>
        <w:rPr>
          <w:rFonts w:ascii="仿宋_GB2312" w:eastAsia="仿宋_GB2312" w:hAnsi="宋体" w:cs="宋体" w:hint="eastAsia"/>
          <w:kern w:val="0"/>
          <w:sz w:val="32"/>
          <w:szCs w:val="32"/>
        </w:rPr>
        <w:t>平方米，价值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kern w:val="0"/>
          <w:sz w:val="32"/>
          <w:szCs w:val="32"/>
        </w:rPr>
        <w:t xml:space="preserve"> 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 xml:space="preserve">8.08 </w:t>
      </w:r>
      <w:r>
        <w:rPr>
          <w:rFonts w:ascii="仿宋_GB2312" w:eastAsia="仿宋_GB2312" w:hAnsi="宋体" w:cs="宋体" w:hint="eastAsia"/>
          <w:kern w:val="0"/>
          <w:sz w:val="32"/>
          <w:szCs w:val="32"/>
        </w:rPr>
        <w:t>万元；其中：一般公务用车</w:t>
      </w:r>
      <w:r>
        <w:rPr>
          <w:rFonts w:ascii="仿宋_GB2312" w:eastAsia="仿宋_GB2312" w:hAnsi="宋体" w:cs="宋体"/>
          <w:kern w:val="0"/>
          <w:sz w:val="32"/>
          <w:szCs w:val="32"/>
        </w:rPr>
        <w:t>1</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8.08</w:t>
      </w:r>
      <w:r>
        <w:rPr>
          <w:rFonts w:ascii="仿宋_GB2312" w:eastAsia="仿宋_GB2312" w:hAnsi="宋体" w:cs="宋体" w:hint="eastAsia"/>
          <w:kern w:val="0"/>
          <w:sz w:val="32"/>
          <w:szCs w:val="32"/>
        </w:rPr>
        <w:t>万元；执法执勤用车</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万元；其他车辆</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办公家具价值</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万元。</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单位价值</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年部门预算未安排购置车辆经费（或安排购置车辆经费</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万元），安排购置</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9C7FE8" w:rsidRDefault="009C7FE8">
      <w:pPr>
        <w:spacing w:line="560" w:lineRule="exact"/>
        <w:ind w:firstLineChars="200" w:firstLine="643"/>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9C7FE8" w:rsidRDefault="009C7F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年度，本年度实行绩效管理的项目</w:t>
      </w:r>
      <w:r>
        <w:rPr>
          <w:rFonts w:ascii="仿宋_GB2312" w:eastAsia="仿宋_GB2312" w:hAnsi="宋体" w:cs="宋体"/>
          <w:kern w:val="0"/>
          <w:sz w:val="32"/>
          <w:szCs w:val="32"/>
        </w:rPr>
        <w:t>2</w:t>
      </w:r>
      <w:r>
        <w:rPr>
          <w:rFonts w:ascii="仿宋_GB2312" w:eastAsia="仿宋_GB2312" w:hAnsi="宋体" w:cs="宋体" w:hint="eastAsia"/>
          <w:kern w:val="0"/>
          <w:sz w:val="32"/>
          <w:szCs w:val="32"/>
        </w:rPr>
        <w:t>个，涉及预算金额</w:t>
      </w:r>
      <w:r>
        <w:rPr>
          <w:rFonts w:ascii="仿宋_GB2312" w:eastAsia="仿宋_GB2312" w:hAnsi="宋体" w:cs="宋体"/>
          <w:kern w:val="0"/>
          <w:sz w:val="32"/>
          <w:szCs w:val="32"/>
        </w:rPr>
        <w:t>17</w:t>
      </w:r>
      <w:r>
        <w:rPr>
          <w:rFonts w:ascii="仿宋_GB2312" w:eastAsia="仿宋_GB2312" w:hAnsi="宋体" w:cs="宋体" w:hint="eastAsia"/>
          <w:kern w:val="0"/>
          <w:sz w:val="32"/>
          <w:szCs w:val="32"/>
        </w:rPr>
        <w:t>万元。具体情况见下表（按项目分别填报）：</w:t>
      </w:r>
    </w:p>
    <w:p w:rsidR="009C7FE8" w:rsidRDefault="009C7FE8">
      <w:pPr>
        <w:widowControl/>
        <w:spacing w:line="600" w:lineRule="exact"/>
        <w:rPr>
          <w:rFonts w:ascii="仿宋_GB2312" w:eastAsia="仿宋_GB2312" w:hAnsi="宋体" w:cs="宋体"/>
          <w:kern w:val="0"/>
          <w:sz w:val="32"/>
          <w:szCs w:val="32"/>
        </w:rPr>
        <w:sectPr w:rsidR="009C7FE8">
          <w:pgSz w:w="11906" w:h="16838"/>
          <w:pgMar w:top="1440" w:right="1800" w:bottom="1440" w:left="1800" w:header="851" w:footer="992" w:gutter="0"/>
          <w:pgNumType w:fmt="numberInDash" w:start="13"/>
          <w:cols w:space="425"/>
          <w:docGrid w:type="lines" w:linePitch="312"/>
        </w:sectPr>
      </w:pPr>
    </w:p>
    <w:tbl>
      <w:tblPr>
        <w:tblW w:w="13973" w:type="dxa"/>
        <w:tblInd w:w="93" w:type="dxa"/>
        <w:tblLook w:val="00A0"/>
      </w:tblPr>
      <w:tblGrid>
        <w:gridCol w:w="2195"/>
        <w:gridCol w:w="1857"/>
        <w:gridCol w:w="1664"/>
        <w:gridCol w:w="500"/>
        <w:gridCol w:w="1164"/>
        <w:gridCol w:w="323"/>
        <w:gridCol w:w="323"/>
        <w:gridCol w:w="1925"/>
        <w:gridCol w:w="249"/>
        <w:gridCol w:w="1132"/>
        <w:gridCol w:w="2143"/>
        <w:gridCol w:w="249"/>
        <w:gridCol w:w="249"/>
      </w:tblGrid>
      <w:tr w:rsidR="009C7FE8">
        <w:trPr>
          <w:trHeight w:val="406"/>
        </w:trPr>
        <w:tc>
          <w:tcPr>
            <w:tcW w:w="13973" w:type="dxa"/>
            <w:gridSpan w:val="13"/>
            <w:tcBorders>
              <w:top w:val="nil"/>
              <w:left w:val="nil"/>
              <w:bottom w:val="nil"/>
              <w:right w:val="nil"/>
            </w:tcBorders>
            <w:noWrap/>
            <w:vAlign w:val="bottom"/>
          </w:tcPr>
          <w:p w:rsidR="009C7FE8" w:rsidRDefault="009C7FE8">
            <w:pPr>
              <w:widowControl/>
              <w:jc w:val="center"/>
              <w:outlineLvl w:val="1"/>
              <w:rPr>
                <w:rFonts w:ascii="宋体" w:cs="宋体"/>
                <w:b/>
                <w:bCs/>
                <w:kern w:val="0"/>
                <w:sz w:val="32"/>
                <w:szCs w:val="32"/>
              </w:rPr>
            </w:pPr>
            <w:r>
              <w:rPr>
                <w:rFonts w:ascii="仿宋_GB2312" w:eastAsia="仿宋_GB2312" w:hAnsi="宋体" w:hint="eastAsia"/>
                <w:b/>
                <w:kern w:val="0"/>
                <w:sz w:val="32"/>
                <w:szCs w:val="32"/>
              </w:rPr>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9C7FE8">
        <w:trPr>
          <w:trHeight w:val="90"/>
        </w:trPr>
        <w:tc>
          <w:tcPr>
            <w:tcW w:w="2195"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r>
      <w:tr w:rsidR="009C7FE8">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克州党委机构编制委员会办公室</w:t>
            </w:r>
          </w:p>
        </w:tc>
        <w:tc>
          <w:tcPr>
            <w:tcW w:w="1925" w:type="dxa"/>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自治区访惠聚经费和第一书记经费</w:t>
            </w:r>
          </w:p>
        </w:tc>
      </w:tr>
      <w:tr w:rsidR="009C7FE8">
        <w:trPr>
          <w:trHeight w:val="301"/>
        </w:trPr>
        <w:tc>
          <w:tcPr>
            <w:tcW w:w="2195"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12</w:t>
            </w:r>
            <w:r>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12</w:t>
            </w:r>
            <w:r>
              <w:rPr>
                <w:rFonts w:ascii="宋体" w:hAnsi="宋体" w:cs="宋体" w:hint="eastAsia"/>
                <w:kern w:val="0"/>
                <w:sz w:val="18"/>
                <w:szCs w:val="18"/>
              </w:rPr>
              <w:t xml:space="preserve">　</w:t>
            </w:r>
          </w:p>
        </w:tc>
      </w:tr>
      <w:tr w:rsidR="009C7FE8">
        <w:trPr>
          <w:trHeight w:val="474"/>
        </w:trPr>
        <w:tc>
          <w:tcPr>
            <w:tcW w:w="2195" w:type="dxa"/>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确保开展群众工作正常开展；</w:t>
            </w:r>
            <w:r>
              <w:rPr>
                <w:rFonts w:ascii="宋体" w:hAnsi="宋体" w:cs="宋体"/>
                <w:kern w:val="0"/>
                <w:sz w:val="18"/>
                <w:szCs w:val="18"/>
              </w:rPr>
              <w:t xml:space="preserve"> </w:t>
            </w:r>
            <w:r>
              <w:rPr>
                <w:rFonts w:ascii="宋体" w:hAnsi="宋体" w:cs="宋体" w:hint="eastAsia"/>
                <w:kern w:val="0"/>
                <w:sz w:val="18"/>
                <w:szCs w:val="18"/>
              </w:rPr>
              <w:t>通过积极开展群众工作，深入基层，帮助群众解决实际困难，宣传国家相关政策及法律法规，宣传党的十九大精神，维护社会稳定和长治久安、给群众办好事，办实事，给农村居民带来实维护总目标，落实各项工作维护总目标，落实各项工作惠。</w:t>
            </w:r>
          </w:p>
        </w:tc>
      </w:tr>
      <w:tr w:rsidR="009C7FE8">
        <w:trPr>
          <w:trHeight w:val="271"/>
        </w:trPr>
        <w:tc>
          <w:tcPr>
            <w:tcW w:w="2195" w:type="dxa"/>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9C7FE8">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ind w:firstLineChars="100" w:firstLine="180"/>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1</w:t>
            </w:r>
            <w:r>
              <w:rPr>
                <w:rFonts w:ascii="宋体" w:hAnsi="宋体" w:cs="宋体" w:hint="eastAsia"/>
                <w:kern w:val="0"/>
                <w:sz w:val="18"/>
                <w:szCs w:val="18"/>
              </w:rPr>
              <w:t>：为群众办好事</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50000</w:t>
            </w:r>
            <w:r>
              <w:rPr>
                <w:rFonts w:ascii="宋体" w:hAnsi="宋体" w:cs="宋体" w:hint="eastAsia"/>
                <w:kern w:val="0"/>
                <w:sz w:val="18"/>
                <w:szCs w:val="18"/>
              </w:rPr>
              <w:t>元</w:t>
            </w:r>
          </w:p>
        </w:tc>
      </w:tr>
      <w:tr w:rsidR="009C7FE8">
        <w:trPr>
          <w:trHeight w:val="271"/>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ind w:firstLineChars="100" w:firstLine="180"/>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2;</w:t>
            </w:r>
            <w:r>
              <w:rPr>
                <w:rFonts w:ascii="宋体" w:hAnsi="宋体" w:cs="宋体" w:hint="eastAsia"/>
                <w:kern w:val="0"/>
                <w:sz w:val="18"/>
                <w:szCs w:val="18"/>
              </w:rPr>
              <w:t xml:space="preserve">购买办公用品经费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10000</w:t>
            </w:r>
            <w:r>
              <w:rPr>
                <w:rFonts w:ascii="宋体" w:hAnsi="宋体" w:cs="宋体" w:hint="eastAsia"/>
                <w:kern w:val="0"/>
                <w:sz w:val="18"/>
                <w:szCs w:val="18"/>
              </w:rPr>
              <w:t>元</w:t>
            </w:r>
          </w:p>
        </w:tc>
      </w:tr>
      <w:tr w:rsidR="009C7FE8">
        <w:trPr>
          <w:trHeight w:val="329"/>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1</w:t>
            </w:r>
            <w:r>
              <w:rPr>
                <w:rFonts w:ascii="宋体" w:hAnsi="宋体" w:cs="宋体" w:hint="eastAsia"/>
                <w:kern w:val="0"/>
                <w:sz w:val="18"/>
                <w:szCs w:val="18"/>
              </w:rPr>
              <w:t>：开始时间</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2020.1</w:t>
            </w:r>
            <w:r>
              <w:rPr>
                <w:rFonts w:ascii="宋体" w:hAnsi="宋体" w:cs="宋体" w:hint="eastAsia"/>
                <w:kern w:val="0"/>
                <w:sz w:val="18"/>
                <w:szCs w:val="18"/>
              </w:rPr>
              <w:t xml:space="preserve">月　</w:t>
            </w:r>
          </w:p>
        </w:tc>
      </w:tr>
      <w:tr w:rsidR="009C7FE8">
        <w:trPr>
          <w:trHeight w:val="162"/>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2;</w:t>
            </w:r>
            <w:r>
              <w:rPr>
                <w:rFonts w:ascii="宋体" w:hAnsi="宋体" w:cs="宋体" w:hint="eastAsia"/>
                <w:kern w:val="0"/>
                <w:sz w:val="18"/>
                <w:szCs w:val="18"/>
              </w:rPr>
              <w:t>结束时间</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2020.12</w:t>
            </w:r>
            <w:r>
              <w:rPr>
                <w:rFonts w:ascii="宋体" w:hAnsi="宋体" w:cs="宋体" w:hint="eastAsia"/>
                <w:kern w:val="0"/>
                <w:sz w:val="18"/>
                <w:szCs w:val="18"/>
              </w:rPr>
              <w:t xml:space="preserve">月　</w:t>
            </w:r>
          </w:p>
        </w:tc>
      </w:tr>
      <w:tr w:rsidR="009C7FE8">
        <w:trPr>
          <w:trHeight w:val="271"/>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ind w:firstLineChars="100" w:firstLine="180"/>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1</w:t>
            </w:r>
            <w:r>
              <w:rPr>
                <w:rFonts w:ascii="宋体" w:hAnsi="宋体" w:cs="宋体" w:hint="eastAsia"/>
                <w:kern w:val="0"/>
                <w:sz w:val="18"/>
                <w:szCs w:val="18"/>
              </w:rPr>
              <w:t>：　举办群众活动</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 xml:space="preserve">次　　</w:t>
            </w:r>
          </w:p>
        </w:tc>
      </w:tr>
      <w:tr w:rsidR="009C7FE8">
        <w:trPr>
          <w:trHeight w:val="271"/>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2;</w:t>
            </w:r>
            <w:r>
              <w:rPr>
                <w:rFonts w:ascii="宋体" w:hAnsi="宋体" w:cs="宋体" w:hint="eastAsia"/>
                <w:kern w:val="0"/>
                <w:sz w:val="18"/>
                <w:szCs w:val="18"/>
              </w:rPr>
              <w:t>购买办公用品次数</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 xml:space="preserve">次　　</w:t>
            </w:r>
          </w:p>
        </w:tc>
      </w:tr>
      <w:tr w:rsidR="009C7FE8">
        <w:trPr>
          <w:trHeight w:val="271"/>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1</w:t>
            </w:r>
            <w:r>
              <w:rPr>
                <w:rFonts w:ascii="宋体" w:hAnsi="宋体" w:cs="宋体" w:hint="eastAsia"/>
                <w:kern w:val="0"/>
                <w:sz w:val="18"/>
                <w:szCs w:val="18"/>
              </w:rPr>
              <w:t>：办公用品合格率</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=100%</w:t>
            </w:r>
            <w:r>
              <w:rPr>
                <w:rFonts w:ascii="宋体" w:hAnsi="宋体" w:cs="宋体" w:hint="eastAsia"/>
                <w:kern w:val="0"/>
                <w:sz w:val="18"/>
                <w:szCs w:val="18"/>
              </w:rPr>
              <w:t xml:space="preserve">　</w:t>
            </w:r>
          </w:p>
        </w:tc>
      </w:tr>
      <w:tr w:rsidR="009C7FE8">
        <w:trPr>
          <w:trHeight w:val="271"/>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2;</w:t>
            </w:r>
            <w:r>
              <w:rPr>
                <w:rFonts w:ascii="宋体" w:hAnsi="宋体" w:cs="宋体" w:hint="eastAsia"/>
                <w:kern w:val="0"/>
                <w:sz w:val="18"/>
                <w:szCs w:val="18"/>
              </w:rPr>
              <w:t>提升该村基层组织工作能力</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 xml:space="preserve">人　</w:t>
            </w:r>
          </w:p>
        </w:tc>
      </w:tr>
      <w:tr w:rsidR="009C7FE8">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1</w:t>
            </w:r>
            <w:r>
              <w:rPr>
                <w:rFonts w:ascii="宋体" w:hAnsi="宋体" w:cs="宋体" w:hint="eastAsia"/>
                <w:kern w:val="0"/>
                <w:sz w:val="18"/>
                <w:szCs w:val="18"/>
              </w:rPr>
              <w:t>：加强基层党组织建设，为民办实事好事，确保基层工作有经费</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50</w:t>
            </w:r>
            <w:r>
              <w:rPr>
                <w:rFonts w:ascii="宋体" w:hAnsi="宋体" w:cs="宋体" w:hint="eastAsia"/>
                <w:kern w:val="0"/>
                <w:sz w:val="18"/>
                <w:szCs w:val="18"/>
              </w:rPr>
              <w:t xml:space="preserve">人　</w:t>
            </w:r>
          </w:p>
        </w:tc>
      </w:tr>
      <w:tr w:rsidR="009C7FE8">
        <w:trPr>
          <w:trHeight w:val="283"/>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195"/>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1</w:t>
            </w:r>
            <w:r>
              <w:rPr>
                <w:rFonts w:ascii="宋体" w:hAnsi="宋体" w:cs="宋体" w:hint="eastAsia"/>
                <w:kern w:val="0"/>
                <w:sz w:val="18"/>
                <w:szCs w:val="18"/>
              </w:rPr>
              <w:t>：维护总目标，落实各项工作</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=100%</w:t>
            </w:r>
            <w:r>
              <w:rPr>
                <w:rFonts w:ascii="宋体" w:hAnsi="宋体" w:cs="宋体" w:hint="eastAsia"/>
                <w:kern w:val="0"/>
                <w:sz w:val="18"/>
                <w:szCs w:val="18"/>
              </w:rPr>
              <w:t xml:space="preserve">　</w:t>
            </w:r>
          </w:p>
        </w:tc>
      </w:tr>
      <w:tr w:rsidR="009C7FE8">
        <w:trPr>
          <w:trHeight w:val="262"/>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283"/>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283"/>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283"/>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1</w:t>
            </w:r>
            <w:r>
              <w:rPr>
                <w:rFonts w:ascii="宋体" w:hAnsi="宋体" w:cs="宋体" w:hint="eastAsia"/>
                <w:kern w:val="0"/>
                <w:sz w:val="18"/>
                <w:szCs w:val="18"/>
              </w:rPr>
              <w:t>得到农民群众的认可</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500</w:t>
            </w:r>
            <w:r>
              <w:rPr>
                <w:rFonts w:ascii="宋体" w:hAnsi="宋体" w:cs="宋体" w:hint="eastAsia"/>
                <w:kern w:val="0"/>
                <w:sz w:val="18"/>
                <w:szCs w:val="18"/>
              </w:rPr>
              <w:t xml:space="preserve">人　</w:t>
            </w:r>
          </w:p>
        </w:tc>
      </w:tr>
      <w:tr w:rsidR="009C7FE8">
        <w:trPr>
          <w:trHeight w:val="283"/>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271"/>
        </w:trPr>
        <w:tc>
          <w:tcPr>
            <w:tcW w:w="2195" w:type="dxa"/>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406"/>
        </w:trPr>
        <w:tc>
          <w:tcPr>
            <w:tcW w:w="13973" w:type="dxa"/>
            <w:gridSpan w:val="13"/>
            <w:tcBorders>
              <w:top w:val="nil"/>
              <w:left w:val="nil"/>
              <w:bottom w:val="nil"/>
              <w:right w:val="nil"/>
            </w:tcBorders>
            <w:noWrap/>
            <w:vAlign w:val="bottom"/>
          </w:tcPr>
          <w:p w:rsidR="009C7FE8" w:rsidRDefault="009C7FE8">
            <w:pPr>
              <w:widowControl/>
              <w:jc w:val="center"/>
              <w:outlineLvl w:val="1"/>
              <w:rPr>
                <w:rFonts w:ascii="宋体" w:cs="宋体"/>
                <w:b/>
                <w:bCs/>
                <w:kern w:val="0"/>
                <w:sz w:val="32"/>
                <w:szCs w:val="32"/>
              </w:rPr>
            </w:pPr>
            <w:r>
              <w:rPr>
                <w:rFonts w:ascii="仿宋_GB2312" w:eastAsia="仿宋_GB2312" w:hAnsi="宋体" w:hint="eastAsia"/>
                <w:b/>
                <w:kern w:val="0"/>
                <w:sz w:val="32"/>
                <w:szCs w:val="32"/>
              </w:rPr>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9C7FE8">
        <w:trPr>
          <w:trHeight w:val="90"/>
        </w:trPr>
        <w:tc>
          <w:tcPr>
            <w:tcW w:w="2195"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9C7FE8" w:rsidRDefault="009C7FE8">
            <w:pPr>
              <w:widowControl/>
              <w:jc w:val="left"/>
              <w:rPr>
                <w:rFonts w:ascii="宋体" w:cs="宋体"/>
                <w:color w:val="000000"/>
                <w:kern w:val="0"/>
                <w:sz w:val="22"/>
              </w:rPr>
            </w:pPr>
          </w:p>
        </w:tc>
      </w:tr>
      <w:tr w:rsidR="009C7FE8">
        <w:trPr>
          <w:trHeight w:val="314"/>
        </w:trPr>
        <w:tc>
          <w:tcPr>
            <w:tcW w:w="2195" w:type="dxa"/>
            <w:tcBorders>
              <w:top w:val="single" w:sz="4" w:space="0" w:color="auto"/>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克州党委机构编制委员会办公室</w:t>
            </w:r>
          </w:p>
        </w:tc>
        <w:tc>
          <w:tcPr>
            <w:tcW w:w="1925" w:type="dxa"/>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群众工作经费</w:t>
            </w:r>
          </w:p>
          <w:p w:rsidR="009C7FE8" w:rsidRDefault="009C7FE8">
            <w:pPr>
              <w:widowControl/>
              <w:jc w:val="center"/>
              <w:rPr>
                <w:rFonts w:ascii="宋体" w:cs="宋体"/>
                <w:kern w:val="0"/>
                <w:sz w:val="18"/>
                <w:szCs w:val="18"/>
              </w:rPr>
            </w:pPr>
          </w:p>
        </w:tc>
      </w:tr>
      <w:tr w:rsidR="009C7FE8">
        <w:trPr>
          <w:trHeight w:val="301"/>
        </w:trPr>
        <w:tc>
          <w:tcPr>
            <w:tcW w:w="2195" w:type="dxa"/>
            <w:tcBorders>
              <w:top w:val="nil"/>
              <w:left w:val="single" w:sz="4" w:space="0" w:color="auto"/>
              <w:bottom w:val="single" w:sz="4" w:space="0" w:color="auto"/>
              <w:right w:val="single" w:sz="4" w:space="0" w:color="auto"/>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5</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9C7FE8" w:rsidRDefault="009C7FE8">
            <w:pPr>
              <w:widowControl/>
              <w:jc w:val="center"/>
              <w:rPr>
                <w:rFonts w:ascii="宋体" w:cs="宋体"/>
                <w:kern w:val="0"/>
                <w:sz w:val="18"/>
                <w:szCs w:val="18"/>
              </w:rPr>
            </w:pPr>
          </w:p>
        </w:tc>
      </w:tr>
      <w:tr w:rsidR="009C7FE8">
        <w:trPr>
          <w:trHeight w:val="474"/>
        </w:trPr>
        <w:tc>
          <w:tcPr>
            <w:tcW w:w="2195" w:type="dxa"/>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确保开展群众工作正常开展；</w:t>
            </w:r>
            <w:r>
              <w:rPr>
                <w:rFonts w:ascii="宋体" w:hAnsi="宋体" w:cs="宋体"/>
                <w:kern w:val="0"/>
                <w:sz w:val="18"/>
                <w:szCs w:val="18"/>
              </w:rPr>
              <w:t xml:space="preserve"> </w:t>
            </w:r>
            <w:r>
              <w:rPr>
                <w:rFonts w:ascii="宋体" w:hAnsi="宋体" w:cs="宋体" w:hint="eastAsia"/>
                <w:kern w:val="0"/>
                <w:sz w:val="18"/>
                <w:szCs w:val="18"/>
              </w:rPr>
              <w:t>通过积极开展群众工作，深入基层，帮助群众解决实际困难，宣传国家相关政策及法律法规，宣传党的十九大精神，维护社会稳定和长治久安、给群众办好事，办实事，给农村居民带来实惠。</w:t>
            </w:r>
          </w:p>
        </w:tc>
      </w:tr>
      <w:tr w:rsidR="009C7FE8">
        <w:trPr>
          <w:trHeight w:val="271"/>
        </w:trPr>
        <w:tc>
          <w:tcPr>
            <w:tcW w:w="2195" w:type="dxa"/>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9C7FE8">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ind w:firstLineChars="100" w:firstLine="180"/>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1</w:t>
            </w:r>
            <w:r>
              <w:rPr>
                <w:rFonts w:ascii="宋体" w:hAnsi="宋体" w:cs="宋体" w:hint="eastAsia"/>
                <w:kern w:val="0"/>
                <w:sz w:val="18"/>
                <w:szCs w:val="18"/>
              </w:rPr>
              <w:t>：购买生活用品和办公用品</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=30000</w:t>
            </w:r>
            <w:r>
              <w:rPr>
                <w:rFonts w:ascii="宋体" w:hAnsi="宋体" w:cs="宋体" w:hint="eastAsia"/>
                <w:kern w:val="0"/>
                <w:sz w:val="18"/>
                <w:szCs w:val="18"/>
              </w:rPr>
              <w:t>元</w:t>
            </w:r>
          </w:p>
        </w:tc>
      </w:tr>
      <w:tr w:rsidR="009C7FE8">
        <w:trPr>
          <w:trHeight w:val="271"/>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ind w:firstLineChars="100" w:firstLine="180"/>
              <w:rPr>
                <w:rFonts w:asci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p>
        </w:tc>
      </w:tr>
      <w:tr w:rsidR="009C7FE8">
        <w:trPr>
          <w:trHeight w:val="329"/>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1</w:t>
            </w:r>
            <w:r>
              <w:rPr>
                <w:rFonts w:ascii="宋体" w:hAnsi="宋体" w:cs="宋体" w:hint="eastAsia"/>
                <w:kern w:val="0"/>
                <w:sz w:val="18"/>
                <w:szCs w:val="18"/>
              </w:rPr>
              <w:t>：开始时间</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2020.1</w:t>
            </w:r>
            <w:r>
              <w:rPr>
                <w:rFonts w:ascii="宋体" w:hAnsi="宋体" w:cs="宋体" w:hint="eastAsia"/>
                <w:kern w:val="0"/>
                <w:sz w:val="18"/>
                <w:szCs w:val="18"/>
              </w:rPr>
              <w:t xml:space="preserve">月　</w:t>
            </w:r>
          </w:p>
        </w:tc>
      </w:tr>
      <w:tr w:rsidR="009C7FE8">
        <w:trPr>
          <w:trHeight w:val="162"/>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2;</w:t>
            </w:r>
            <w:r>
              <w:rPr>
                <w:rFonts w:ascii="宋体" w:hAnsi="宋体" w:cs="宋体" w:hint="eastAsia"/>
                <w:kern w:val="0"/>
                <w:sz w:val="18"/>
                <w:szCs w:val="18"/>
              </w:rPr>
              <w:t>结束时间</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kern w:val="0"/>
                <w:sz w:val="18"/>
                <w:szCs w:val="18"/>
              </w:rPr>
              <w:t>2020.12</w:t>
            </w:r>
            <w:r>
              <w:rPr>
                <w:rFonts w:ascii="宋体" w:hAnsi="宋体" w:cs="宋体" w:hint="eastAsia"/>
                <w:kern w:val="0"/>
                <w:sz w:val="18"/>
                <w:szCs w:val="18"/>
              </w:rPr>
              <w:t xml:space="preserve">月　</w:t>
            </w:r>
          </w:p>
        </w:tc>
      </w:tr>
      <w:tr w:rsidR="009C7FE8">
        <w:trPr>
          <w:trHeight w:val="271"/>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ind w:firstLineChars="100" w:firstLine="180"/>
              <w:jc w:val="left"/>
              <w:rPr>
                <w:rFonts w:ascii="宋体" w:cs="宋体"/>
                <w:kern w:val="0"/>
                <w:sz w:val="18"/>
                <w:szCs w:val="18"/>
              </w:rPr>
            </w:pPr>
            <w:r>
              <w:rPr>
                <w:rFonts w:ascii="宋体" w:hAnsi="宋体" w:cs="宋体" w:hint="eastAsia"/>
                <w:kern w:val="0"/>
                <w:sz w:val="18"/>
                <w:szCs w:val="18"/>
              </w:rPr>
              <w:t>指标</w:t>
            </w:r>
            <w:r>
              <w:rPr>
                <w:rFonts w:ascii="宋体" w:hAnsi="宋体" w:cs="宋体"/>
                <w:kern w:val="0"/>
                <w:sz w:val="18"/>
                <w:szCs w:val="18"/>
              </w:rPr>
              <w:t>1</w:t>
            </w:r>
            <w:r>
              <w:rPr>
                <w:rFonts w:ascii="宋体" w:hAnsi="宋体" w:cs="宋体" w:hint="eastAsia"/>
                <w:kern w:val="0"/>
                <w:sz w:val="18"/>
                <w:szCs w:val="18"/>
              </w:rPr>
              <w:t>：　举办群众活动</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 xml:space="preserve">次　　</w:t>
            </w:r>
          </w:p>
        </w:tc>
      </w:tr>
      <w:tr w:rsidR="009C7FE8">
        <w:trPr>
          <w:trHeight w:val="271"/>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271"/>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1</w:t>
            </w:r>
            <w:r>
              <w:rPr>
                <w:rFonts w:ascii="宋体" w:hAnsi="宋体" w:cs="宋体" w:hint="eastAsia"/>
                <w:kern w:val="0"/>
                <w:sz w:val="18"/>
                <w:szCs w:val="18"/>
              </w:rPr>
              <w:t>：提高村民生产生活热情人数</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人</w:t>
            </w:r>
          </w:p>
        </w:tc>
      </w:tr>
      <w:tr w:rsidR="009C7FE8">
        <w:trPr>
          <w:trHeight w:val="271"/>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p>
        </w:tc>
      </w:tr>
      <w:tr w:rsidR="009C7FE8">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指标</w:t>
            </w:r>
            <w:r>
              <w:rPr>
                <w:rFonts w:ascii="宋体" w:hAnsi="宋体" w:cs="宋体"/>
                <w:kern w:val="0"/>
                <w:sz w:val="18"/>
                <w:szCs w:val="18"/>
              </w:rPr>
              <w:t>1</w:t>
            </w:r>
            <w:r>
              <w:rPr>
                <w:rFonts w:ascii="宋体" w:hAnsi="宋体" w:cs="宋体" w:hint="eastAsia"/>
                <w:kern w:val="0"/>
                <w:sz w:val="18"/>
                <w:szCs w:val="18"/>
              </w:rPr>
              <w:t>：加强基层党组织建设，为民办实事好事，确保基层工作有经费</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50</w:t>
            </w:r>
            <w:r>
              <w:rPr>
                <w:rFonts w:ascii="宋体" w:hAnsi="宋体" w:cs="宋体" w:hint="eastAsia"/>
                <w:kern w:val="0"/>
                <w:sz w:val="18"/>
                <w:szCs w:val="18"/>
              </w:rPr>
              <w:t xml:space="preserve">人　</w:t>
            </w:r>
          </w:p>
        </w:tc>
      </w:tr>
      <w:tr w:rsidR="009C7FE8">
        <w:trPr>
          <w:trHeight w:val="283"/>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195"/>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维护总目标，落实各项工作</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100%</w:t>
            </w:r>
            <w:r>
              <w:rPr>
                <w:rFonts w:ascii="宋体" w:hAnsi="宋体" w:cs="宋体" w:hint="eastAsia"/>
                <w:kern w:val="0"/>
                <w:sz w:val="18"/>
                <w:szCs w:val="18"/>
              </w:rPr>
              <w:t xml:space="preserve">　</w:t>
            </w:r>
          </w:p>
        </w:tc>
      </w:tr>
      <w:tr w:rsidR="009C7FE8">
        <w:trPr>
          <w:trHeight w:val="262"/>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283"/>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283"/>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283"/>
        </w:trPr>
        <w:tc>
          <w:tcPr>
            <w:tcW w:w="2195"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r w:rsidR="009C7FE8">
        <w:trPr>
          <w:trHeight w:val="271"/>
        </w:trPr>
        <w:tc>
          <w:tcPr>
            <w:tcW w:w="2195" w:type="dxa"/>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vAlign w:val="center"/>
          </w:tcPr>
          <w:p w:rsidR="009C7FE8" w:rsidRDefault="009C7FE8">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9C7FE8" w:rsidRDefault="009C7FE8">
            <w:pPr>
              <w:widowControl/>
              <w:jc w:val="center"/>
              <w:rPr>
                <w:rFonts w:ascii="宋体" w:cs="宋体"/>
                <w:kern w:val="0"/>
                <w:sz w:val="18"/>
                <w:szCs w:val="18"/>
              </w:rPr>
            </w:pPr>
            <w:r>
              <w:rPr>
                <w:rFonts w:ascii="宋体" w:hAnsi="宋体" w:cs="宋体" w:hint="eastAsia"/>
                <w:kern w:val="0"/>
                <w:sz w:val="18"/>
                <w:szCs w:val="18"/>
              </w:rPr>
              <w:t xml:space="preserve">　</w:t>
            </w:r>
          </w:p>
        </w:tc>
      </w:tr>
    </w:tbl>
    <w:p w:rsidR="009C7FE8" w:rsidRDefault="009C7FE8">
      <w:pPr>
        <w:widowControl/>
        <w:spacing w:line="560" w:lineRule="exact"/>
        <w:ind w:firstLineChars="196" w:firstLine="630"/>
        <w:jc w:val="left"/>
        <w:rPr>
          <w:rFonts w:ascii="楷体_GB2312" w:eastAsia="楷体_GB2312" w:hAnsi="宋体" w:cs="宋体"/>
          <w:b/>
          <w:kern w:val="0"/>
          <w:sz w:val="32"/>
          <w:szCs w:val="32"/>
        </w:rPr>
        <w:sectPr w:rsidR="009C7FE8">
          <w:pgSz w:w="16838" w:h="11906" w:orient="landscape"/>
          <w:pgMar w:top="1800" w:right="1440" w:bottom="1800" w:left="1440" w:header="851" w:footer="992" w:gutter="0"/>
          <w:pgNumType w:fmt="numberInDash" w:start="21"/>
          <w:cols w:space="425"/>
          <w:docGrid w:type="lines" w:linePitch="312"/>
        </w:sectPr>
      </w:pPr>
    </w:p>
    <w:p w:rsidR="009C7FE8" w:rsidRDefault="009C7FE8">
      <w:pPr>
        <w:widowControl/>
        <w:spacing w:line="52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9C7FE8" w:rsidRDefault="009C7FE8">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r>
        <w:rPr>
          <w:rFonts w:ascii="仿宋_GB2312" w:eastAsia="仿宋_GB2312" w:hAnsi="宋体" w:cs="宋体"/>
          <w:kern w:val="0"/>
          <w:sz w:val="32"/>
          <w:szCs w:val="32"/>
        </w:rPr>
        <w:t xml:space="preserve">     </w:t>
      </w:r>
    </w:p>
    <w:p w:rsidR="009C7FE8" w:rsidRDefault="009C7FE8" w:rsidP="00955028">
      <w:pPr>
        <w:widowControl/>
        <w:spacing w:beforeLines="50" w:line="520" w:lineRule="exact"/>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名词解释</w:t>
      </w:r>
    </w:p>
    <w:p w:rsidR="009C7FE8" w:rsidRDefault="009C7FE8" w:rsidP="00955028">
      <w:pPr>
        <w:widowControl/>
        <w:spacing w:beforeLines="50" w:line="520" w:lineRule="exact"/>
        <w:jc w:val="center"/>
        <w:outlineLvl w:val="1"/>
        <w:rPr>
          <w:rFonts w:ascii="黑体" w:eastAsia="黑体" w:hAnsi="黑体"/>
          <w:kern w:val="0"/>
          <w:sz w:val="32"/>
          <w:szCs w:val="32"/>
        </w:rPr>
      </w:pPr>
    </w:p>
    <w:p w:rsidR="009C7FE8" w:rsidRDefault="009C7FE8">
      <w:pPr>
        <w:widowControl/>
        <w:spacing w:line="52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9C7FE8" w:rsidRDefault="009C7FE8">
      <w:pPr>
        <w:spacing w:line="52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9C7FE8" w:rsidRDefault="009C7FE8">
      <w:pPr>
        <w:spacing w:line="52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pacing w:val="-6"/>
          <w:sz w:val="32"/>
          <w:szCs w:val="32"/>
        </w:rPr>
        <w:t>包括公共财政拨款（补助）资金、专项收入。</w:t>
      </w:r>
    </w:p>
    <w:p w:rsidR="009C7FE8" w:rsidRDefault="009C7FE8">
      <w:pPr>
        <w:spacing w:line="52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9C7FE8" w:rsidRDefault="009C7FE8">
      <w:pPr>
        <w:spacing w:line="52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9C7FE8" w:rsidRDefault="009C7FE8">
      <w:pPr>
        <w:spacing w:line="52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9C7FE8" w:rsidRDefault="009C7FE8">
      <w:pPr>
        <w:spacing w:line="52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部门支出预算的组成部分，是自治州本级部门为完成其特定的行政任务或事业发展目标，在基本支出预算之外编制的年度项目支出计划。</w:t>
      </w:r>
    </w:p>
    <w:p w:rsidR="009C7FE8" w:rsidRDefault="009C7FE8">
      <w:pPr>
        <w:spacing w:line="52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自治州本级部门用一般公共预算财政拨款安排的、公务用车购置及运行费和公务接待费。其中，公务用车购置及运行费指单位公务用车购置费及租用费、燃料费、维修费、过路过桥费、保险费、安全奖励费用等支出；公务接待费指单位按规定开支的各类公务接待（含外宾接待）支出。</w:t>
      </w:r>
    </w:p>
    <w:p w:rsidR="009C7FE8" w:rsidRDefault="009C7FE8">
      <w:pPr>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w:t>
      </w:r>
      <w:r>
        <w:rPr>
          <w:rFonts w:ascii="仿宋_GB2312" w:eastAsia="仿宋_GB2312" w:hAnsi="宋体" w:cs="宋体" w:hint="eastAsia"/>
          <w:kern w:val="0"/>
          <w:sz w:val="32"/>
          <w:szCs w:val="32"/>
        </w:rPr>
        <w:t>办公费、电费、邮电费、差旅费、公务接待费、工会经费、福利费、公务用车运行维护费、办公设备购置。</w:t>
      </w:r>
    </w:p>
    <w:p w:rsidR="009C7FE8" w:rsidRDefault="009C7FE8">
      <w:pPr>
        <w:widowControl/>
        <w:spacing w:line="520" w:lineRule="exact"/>
        <w:jc w:val="left"/>
        <w:rPr>
          <w:rFonts w:ascii="仿宋_GB2312" w:eastAsia="仿宋_GB2312" w:hAnsi="宋体" w:cs="宋体"/>
          <w:kern w:val="0"/>
          <w:sz w:val="32"/>
          <w:szCs w:val="32"/>
        </w:rPr>
      </w:pPr>
    </w:p>
    <w:p w:rsidR="009C7FE8" w:rsidRDefault="009C7FE8">
      <w:pPr>
        <w:widowControl/>
        <w:spacing w:line="520" w:lineRule="exact"/>
        <w:jc w:val="left"/>
        <w:rPr>
          <w:rFonts w:ascii="仿宋_GB2312" w:eastAsia="仿宋_GB2312" w:hAnsi="宋体" w:cs="宋体"/>
          <w:kern w:val="0"/>
          <w:sz w:val="32"/>
          <w:szCs w:val="32"/>
        </w:rPr>
      </w:pPr>
    </w:p>
    <w:p w:rsidR="009C7FE8" w:rsidRDefault="009C7FE8">
      <w:pPr>
        <w:widowControl/>
        <w:spacing w:line="520" w:lineRule="exact"/>
        <w:jc w:val="left"/>
        <w:rPr>
          <w:rFonts w:ascii="仿宋_GB2312" w:eastAsia="仿宋_GB2312" w:hAnsi="宋体" w:cs="宋体"/>
          <w:kern w:val="0"/>
          <w:sz w:val="32"/>
          <w:szCs w:val="32"/>
        </w:rPr>
      </w:pPr>
    </w:p>
    <w:p w:rsidR="009C7FE8" w:rsidRDefault="009C7FE8">
      <w:pPr>
        <w:widowControl/>
        <w:spacing w:line="520" w:lineRule="exact"/>
        <w:jc w:val="left"/>
        <w:rPr>
          <w:rFonts w:ascii="仿宋_GB2312" w:eastAsia="仿宋_GB2312" w:hAnsi="宋体" w:cs="宋体"/>
          <w:kern w:val="0"/>
          <w:sz w:val="32"/>
          <w:szCs w:val="32"/>
        </w:rPr>
      </w:pPr>
    </w:p>
    <w:p w:rsidR="009C7FE8" w:rsidRDefault="009C7FE8">
      <w:pPr>
        <w:widowControl/>
        <w:spacing w:line="52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自治州党委机构编制委员会办公室</w:t>
      </w:r>
    </w:p>
    <w:p w:rsidR="009C7FE8" w:rsidRDefault="009C7FE8">
      <w:pPr>
        <w:widowControl/>
        <w:spacing w:line="52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2020</w:t>
      </w:r>
      <w:r>
        <w:rPr>
          <w:rFonts w:ascii="仿宋_GB2312" w:eastAsia="仿宋_GB2312" w:hAnsi="宋体" w:cs="宋体" w:hint="eastAsia"/>
          <w:kern w:val="0"/>
          <w:sz w:val="32"/>
          <w:szCs w:val="32"/>
        </w:rPr>
        <w:t>年</w:t>
      </w:r>
      <w:r>
        <w:rPr>
          <w:rFonts w:ascii="仿宋_GB2312" w:eastAsia="仿宋_GB2312" w:hAnsi="宋体" w:cs="宋体"/>
          <w:kern w:val="0"/>
          <w:sz w:val="32"/>
          <w:szCs w:val="32"/>
        </w:rPr>
        <w:t xml:space="preserve"> 1</w:t>
      </w:r>
      <w:r>
        <w:rPr>
          <w:rFonts w:ascii="仿宋_GB2312" w:eastAsia="仿宋_GB2312" w:hAnsi="宋体" w:cs="宋体" w:hint="eastAsia"/>
          <w:kern w:val="0"/>
          <w:sz w:val="32"/>
          <w:szCs w:val="32"/>
        </w:rPr>
        <w:t>月</w:t>
      </w:r>
      <w:r>
        <w:rPr>
          <w:rFonts w:ascii="仿宋_GB2312" w:eastAsia="仿宋_GB2312" w:hAnsi="宋体" w:cs="宋体"/>
          <w:kern w:val="0"/>
          <w:sz w:val="32"/>
          <w:szCs w:val="32"/>
        </w:rPr>
        <w:t xml:space="preserve"> 20</w:t>
      </w:r>
      <w:bookmarkStart w:id="0" w:name="_GoBack"/>
      <w:bookmarkEnd w:id="0"/>
      <w:r>
        <w:rPr>
          <w:rFonts w:ascii="仿宋_GB2312" w:eastAsia="仿宋_GB2312" w:hAnsi="宋体" w:cs="宋体" w:hint="eastAsia"/>
          <w:kern w:val="0"/>
          <w:sz w:val="32"/>
          <w:szCs w:val="32"/>
        </w:rPr>
        <w:t>日</w:t>
      </w:r>
    </w:p>
    <w:p w:rsidR="009C7FE8" w:rsidRDefault="009C7FE8"/>
    <w:p w:rsidR="009C7FE8" w:rsidRDefault="009C7FE8"/>
    <w:p w:rsidR="009C7FE8" w:rsidRDefault="009C7FE8">
      <w:pPr>
        <w:spacing w:line="560" w:lineRule="exact"/>
        <w:ind w:leftChars="1500" w:left="3150"/>
        <w:jc w:val="center"/>
        <w:rPr>
          <w:rFonts w:ascii="仿宋_GB2312" w:eastAsia="仿宋_GB2312"/>
          <w:sz w:val="32"/>
          <w:szCs w:val="32"/>
        </w:rPr>
      </w:pPr>
    </w:p>
    <w:p w:rsidR="009C7FE8" w:rsidRDefault="009C7FE8">
      <w:pPr>
        <w:spacing w:line="560" w:lineRule="exact"/>
        <w:ind w:leftChars="1500" w:left="3150"/>
        <w:jc w:val="center"/>
        <w:rPr>
          <w:rFonts w:ascii="仿宋_GB2312" w:eastAsia="仿宋_GB2312"/>
          <w:sz w:val="32"/>
          <w:szCs w:val="32"/>
        </w:rPr>
      </w:pPr>
    </w:p>
    <w:p w:rsidR="009C7FE8" w:rsidRDefault="009C7FE8">
      <w:pPr>
        <w:spacing w:line="560" w:lineRule="exact"/>
        <w:ind w:leftChars="1500" w:left="3150"/>
        <w:jc w:val="center"/>
        <w:rPr>
          <w:rFonts w:ascii="仿宋_GB2312" w:eastAsia="仿宋_GB2312"/>
          <w:sz w:val="32"/>
          <w:szCs w:val="32"/>
        </w:rPr>
      </w:pPr>
    </w:p>
    <w:p w:rsidR="009C7FE8" w:rsidRDefault="009C7FE8">
      <w:pPr>
        <w:spacing w:line="560" w:lineRule="exact"/>
        <w:ind w:leftChars="1500" w:left="3150"/>
        <w:jc w:val="center"/>
        <w:rPr>
          <w:rFonts w:ascii="仿宋_GB2312" w:eastAsia="仿宋_GB2312"/>
          <w:sz w:val="32"/>
          <w:szCs w:val="32"/>
        </w:rPr>
      </w:pPr>
    </w:p>
    <w:p w:rsidR="009C7FE8" w:rsidRDefault="009C7FE8">
      <w:pPr>
        <w:spacing w:line="20" w:lineRule="exact"/>
        <w:ind w:firstLineChars="100" w:firstLine="280"/>
        <w:rPr>
          <w:rFonts w:ascii="仿宋_GB2312" w:eastAsia="仿宋_GB2312"/>
          <w:sz w:val="28"/>
          <w:szCs w:val="28"/>
        </w:rPr>
      </w:pPr>
    </w:p>
    <w:p w:rsidR="009C7FE8" w:rsidRDefault="009C7FE8"/>
    <w:p w:rsidR="009C7FE8" w:rsidRDefault="009C7FE8"/>
    <w:sectPr w:rsidR="009C7FE8" w:rsidSect="005D46AB">
      <w:pgSz w:w="11906" w:h="16838"/>
      <w:pgMar w:top="1985" w:right="1531" w:bottom="1843" w:left="1531" w:header="851" w:footer="992" w:gutter="0"/>
      <w:pgNumType w:fmt="numberInDash" w:start="22"/>
      <w:cols w:space="425"/>
      <w:docGrid w:type="line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FE8" w:rsidRDefault="009C7FE8" w:rsidP="005D46AB">
      <w:r>
        <w:separator/>
      </w:r>
    </w:p>
  </w:endnote>
  <w:endnote w:type="continuationSeparator" w:id="0">
    <w:p w:rsidR="009C7FE8" w:rsidRDefault="009C7FE8" w:rsidP="005D46AB">
      <w: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E8" w:rsidRDefault="009C7FE8">
    <w:pPr>
      <w:pStyle w:val="Footer"/>
      <w:rPr>
        <w:rFonts w:asci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rsidR="009C7FE8" w:rsidRDefault="009C7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FE8" w:rsidRDefault="009C7FE8">
    <w:pPr>
      <w:pStyle w:val="Footer"/>
      <w:jc w:val="right"/>
      <w:rPr>
        <w:rFonts w:asci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F34AD">
      <w:rPr>
        <w:rFonts w:ascii="宋体"/>
        <w:noProof/>
        <w:sz w:val="28"/>
        <w:szCs w:val="28"/>
        <w:lang w:val="zh-CN"/>
      </w:rPr>
      <w:t>-</w:t>
    </w:r>
    <w:r>
      <w:rPr>
        <w:rFonts w:ascii="宋体" w:hAnsi="宋体"/>
        <w:noProof/>
        <w:sz w:val="28"/>
        <w:szCs w:val="28"/>
      </w:rPr>
      <w:t xml:space="preserve"> 13 -</w:t>
    </w:r>
    <w:r>
      <w:rPr>
        <w:rFonts w:ascii="宋体" w:hAnsi="宋体"/>
        <w:sz w:val="28"/>
        <w:szCs w:val="28"/>
      </w:rPr>
      <w:fldChar w:fldCharType="end"/>
    </w:r>
  </w:p>
  <w:p w:rsidR="009C7FE8" w:rsidRDefault="009C7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FE8" w:rsidRDefault="009C7FE8" w:rsidP="005D46AB">
      <w:r>
        <w:separator/>
      </w:r>
    </w:p>
  </w:footnote>
  <w:footnote w:type="continuationSeparator" w:id="0">
    <w:p w:rsidR="009C7FE8" w:rsidRDefault="009C7FE8" w:rsidP="005D4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3"/>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CD5"/>
    <w:rsid w:val="00012D28"/>
    <w:rsid w:val="00032AE8"/>
    <w:rsid w:val="000343F0"/>
    <w:rsid w:val="000D56B0"/>
    <w:rsid w:val="00106382"/>
    <w:rsid w:val="00114DEC"/>
    <w:rsid w:val="001934F0"/>
    <w:rsid w:val="001D2556"/>
    <w:rsid w:val="0023215C"/>
    <w:rsid w:val="002F34AD"/>
    <w:rsid w:val="002F3C2D"/>
    <w:rsid w:val="00324290"/>
    <w:rsid w:val="003435BE"/>
    <w:rsid w:val="003627AB"/>
    <w:rsid w:val="00387451"/>
    <w:rsid w:val="00387F5D"/>
    <w:rsid w:val="00432267"/>
    <w:rsid w:val="00481CD5"/>
    <w:rsid w:val="005A7C35"/>
    <w:rsid w:val="005C42E0"/>
    <w:rsid w:val="005D46AB"/>
    <w:rsid w:val="008160EE"/>
    <w:rsid w:val="00955028"/>
    <w:rsid w:val="009C7FE8"/>
    <w:rsid w:val="009D0AA2"/>
    <w:rsid w:val="009F0443"/>
    <w:rsid w:val="00B22D8A"/>
    <w:rsid w:val="00B76BD2"/>
    <w:rsid w:val="00BB2F05"/>
    <w:rsid w:val="00C40A05"/>
    <w:rsid w:val="00C47079"/>
    <w:rsid w:val="00D06D6F"/>
    <w:rsid w:val="00E32E69"/>
    <w:rsid w:val="00E469CA"/>
    <w:rsid w:val="00E7167C"/>
    <w:rsid w:val="00ED48E8"/>
    <w:rsid w:val="00F1110E"/>
    <w:rsid w:val="00F13BFF"/>
    <w:rsid w:val="00FB60FE"/>
    <w:rsid w:val="0171668F"/>
    <w:rsid w:val="02827C93"/>
    <w:rsid w:val="032C63B9"/>
    <w:rsid w:val="03D65772"/>
    <w:rsid w:val="04167967"/>
    <w:rsid w:val="052A73AE"/>
    <w:rsid w:val="07C44697"/>
    <w:rsid w:val="08023035"/>
    <w:rsid w:val="08FD1572"/>
    <w:rsid w:val="09EE5CC2"/>
    <w:rsid w:val="0A543424"/>
    <w:rsid w:val="0A792584"/>
    <w:rsid w:val="0A7A108B"/>
    <w:rsid w:val="0B4A22C2"/>
    <w:rsid w:val="0C17056D"/>
    <w:rsid w:val="0C222911"/>
    <w:rsid w:val="0DC220CC"/>
    <w:rsid w:val="10F80BB8"/>
    <w:rsid w:val="112442DF"/>
    <w:rsid w:val="12433F4E"/>
    <w:rsid w:val="12BA6520"/>
    <w:rsid w:val="13310F3C"/>
    <w:rsid w:val="133E336C"/>
    <w:rsid w:val="14661A0C"/>
    <w:rsid w:val="14BF0E9B"/>
    <w:rsid w:val="15651D2E"/>
    <w:rsid w:val="168D5FC9"/>
    <w:rsid w:val="16B57B67"/>
    <w:rsid w:val="16B96068"/>
    <w:rsid w:val="16CD3430"/>
    <w:rsid w:val="19A1569C"/>
    <w:rsid w:val="1A2D7991"/>
    <w:rsid w:val="1B8C0C2C"/>
    <w:rsid w:val="1D421FD5"/>
    <w:rsid w:val="1E69149E"/>
    <w:rsid w:val="1E707358"/>
    <w:rsid w:val="1E8C761A"/>
    <w:rsid w:val="1ED43DA0"/>
    <w:rsid w:val="1EF57B4C"/>
    <w:rsid w:val="1F2739AF"/>
    <w:rsid w:val="201A75AA"/>
    <w:rsid w:val="20AE1FD3"/>
    <w:rsid w:val="219E552D"/>
    <w:rsid w:val="21CA73F9"/>
    <w:rsid w:val="21F543C8"/>
    <w:rsid w:val="240C0A3B"/>
    <w:rsid w:val="25B45C4A"/>
    <w:rsid w:val="26E31A11"/>
    <w:rsid w:val="26E7207C"/>
    <w:rsid w:val="26F9531C"/>
    <w:rsid w:val="276D57C5"/>
    <w:rsid w:val="27780F67"/>
    <w:rsid w:val="27F7796E"/>
    <w:rsid w:val="283B0649"/>
    <w:rsid w:val="2A374BDD"/>
    <w:rsid w:val="2B882BA5"/>
    <w:rsid w:val="2C384D9D"/>
    <w:rsid w:val="2CFF756A"/>
    <w:rsid w:val="2D0A516A"/>
    <w:rsid w:val="2D694454"/>
    <w:rsid w:val="2DA04669"/>
    <w:rsid w:val="2E541799"/>
    <w:rsid w:val="2E8109C7"/>
    <w:rsid w:val="2E8C2ED8"/>
    <w:rsid w:val="330C7C07"/>
    <w:rsid w:val="36012A15"/>
    <w:rsid w:val="36A451FD"/>
    <w:rsid w:val="39E8077E"/>
    <w:rsid w:val="3B286A68"/>
    <w:rsid w:val="3C5D43A6"/>
    <w:rsid w:val="3F916001"/>
    <w:rsid w:val="409B2DED"/>
    <w:rsid w:val="40BA6B6C"/>
    <w:rsid w:val="42800F12"/>
    <w:rsid w:val="435642DA"/>
    <w:rsid w:val="45234A6F"/>
    <w:rsid w:val="45941078"/>
    <w:rsid w:val="463C4473"/>
    <w:rsid w:val="46492C0A"/>
    <w:rsid w:val="47845B08"/>
    <w:rsid w:val="47F45CBB"/>
    <w:rsid w:val="48DA06D8"/>
    <w:rsid w:val="49293D1F"/>
    <w:rsid w:val="49884EA5"/>
    <w:rsid w:val="4A0136B9"/>
    <w:rsid w:val="4A5C7A7F"/>
    <w:rsid w:val="4BD37ABB"/>
    <w:rsid w:val="4C605361"/>
    <w:rsid w:val="4D0B197B"/>
    <w:rsid w:val="4D5A0218"/>
    <w:rsid w:val="4E940E65"/>
    <w:rsid w:val="50242040"/>
    <w:rsid w:val="5339642C"/>
    <w:rsid w:val="53AC16F0"/>
    <w:rsid w:val="55EB2FA7"/>
    <w:rsid w:val="56036200"/>
    <w:rsid w:val="594638E0"/>
    <w:rsid w:val="5A1258E1"/>
    <w:rsid w:val="5AEF0719"/>
    <w:rsid w:val="5B11677A"/>
    <w:rsid w:val="5BAB3D43"/>
    <w:rsid w:val="5BF87B81"/>
    <w:rsid w:val="5C0502D4"/>
    <w:rsid w:val="5C7D272A"/>
    <w:rsid w:val="5CA55360"/>
    <w:rsid w:val="5D45039F"/>
    <w:rsid w:val="5E5F45EB"/>
    <w:rsid w:val="61200EEF"/>
    <w:rsid w:val="61AC313F"/>
    <w:rsid w:val="622D3A34"/>
    <w:rsid w:val="62D356E0"/>
    <w:rsid w:val="63092EE1"/>
    <w:rsid w:val="63676226"/>
    <w:rsid w:val="642A7D90"/>
    <w:rsid w:val="64667347"/>
    <w:rsid w:val="647F29EE"/>
    <w:rsid w:val="650610AA"/>
    <w:rsid w:val="6616572B"/>
    <w:rsid w:val="687105A1"/>
    <w:rsid w:val="6B9E60B9"/>
    <w:rsid w:val="6BCB0BC9"/>
    <w:rsid w:val="6C1A2325"/>
    <w:rsid w:val="6CD83AF1"/>
    <w:rsid w:val="6E0E6BE6"/>
    <w:rsid w:val="6ECB3CDE"/>
    <w:rsid w:val="6F3F736B"/>
    <w:rsid w:val="6F6573FA"/>
    <w:rsid w:val="70EA2B56"/>
    <w:rsid w:val="714A6867"/>
    <w:rsid w:val="715B4A27"/>
    <w:rsid w:val="733C22E1"/>
    <w:rsid w:val="73CE35AE"/>
    <w:rsid w:val="745E4B2D"/>
    <w:rsid w:val="751E712B"/>
    <w:rsid w:val="75972D4F"/>
    <w:rsid w:val="76C72734"/>
    <w:rsid w:val="7737755F"/>
    <w:rsid w:val="77546DE5"/>
    <w:rsid w:val="7B5111AA"/>
    <w:rsid w:val="7CA604A7"/>
    <w:rsid w:val="7D9047B2"/>
    <w:rsid w:val="7E885B0F"/>
    <w:rsid w:val="7F095012"/>
    <w:rsid w:val="7F213401"/>
    <w:rsid w:val="7FB238B4"/>
    <w:rsid w:val="7FD279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A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D46AB"/>
    <w:rPr>
      <w:kern w:val="0"/>
      <w:sz w:val="18"/>
      <w:szCs w:val="18"/>
      <w:lang w:val="zh-CN"/>
    </w:rPr>
  </w:style>
  <w:style w:type="character" w:customStyle="1" w:styleId="BalloonTextChar">
    <w:name w:val="Balloon Text Char"/>
    <w:basedOn w:val="DefaultParagraphFont"/>
    <w:link w:val="BalloonText"/>
    <w:uiPriority w:val="99"/>
    <w:semiHidden/>
    <w:locked/>
    <w:rsid w:val="005D46AB"/>
    <w:rPr>
      <w:rFonts w:ascii="Times New Roman" w:eastAsia="宋体" w:hAnsi="Times New Roman" w:cs="Times New Roman"/>
      <w:sz w:val="18"/>
      <w:lang w:val="zh-CN" w:eastAsia="zh-CN"/>
    </w:rPr>
  </w:style>
  <w:style w:type="paragraph" w:styleId="Footer">
    <w:name w:val="footer"/>
    <w:basedOn w:val="Normal"/>
    <w:link w:val="FooterChar"/>
    <w:uiPriority w:val="99"/>
    <w:rsid w:val="005D46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D46AB"/>
    <w:rPr>
      <w:rFonts w:cs="Times New Roman"/>
      <w:sz w:val="18"/>
      <w:szCs w:val="18"/>
    </w:rPr>
  </w:style>
  <w:style w:type="paragraph" w:styleId="Header">
    <w:name w:val="header"/>
    <w:basedOn w:val="Normal"/>
    <w:link w:val="HeaderChar"/>
    <w:uiPriority w:val="99"/>
    <w:rsid w:val="005D46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D46AB"/>
    <w:rPr>
      <w:rFonts w:cs="Times New Roman"/>
      <w:sz w:val="18"/>
      <w:szCs w:val="18"/>
    </w:rPr>
  </w:style>
  <w:style w:type="paragraph" w:styleId="BodyTextIndent3">
    <w:name w:val="Body Text Indent 3"/>
    <w:basedOn w:val="Normal"/>
    <w:link w:val="BodyTextIndent3Char"/>
    <w:uiPriority w:val="99"/>
    <w:rsid w:val="005D46AB"/>
    <w:pPr>
      <w:pBdr>
        <w:top w:val="single" w:sz="12" w:space="1" w:color="auto"/>
        <w:bottom w:val="single" w:sz="12" w:space="1" w:color="auto"/>
      </w:pBdr>
      <w:spacing w:line="600" w:lineRule="exact"/>
      <w:ind w:left="1280" w:hangingChars="400" w:hanging="1280"/>
    </w:pPr>
    <w:rPr>
      <w:rFonts w:eastAsia="仿宋_GB2312"/>
      <w:kern w:val="0"/>
      <w:sz w:val="32"/>
      <w:lang w:val="zh-CN"/>
    </w:rPr>
  </w:style>
  <w:style w:type="character" w:customStyle="1" w:styleId="BodyTextIndent3Char">
    <w:name w:val="Body Text Indent 3 Char"/>
    <w:basedOn w:val="DefaultParagraphFont"/>
    <w:link w:val="BodyTextIndent3"/>
    <w:uiPriority w:val="99"/>
    <w:locked/>
    <w:rsid w:val="005D46AB"/>
    <w:rPr>
      <w:rFonts w:ascii="Times New Roman" w:eastAsia="仿宋_GB2312" w:hAnsi="Times New Roman" w:cs="Times New Roman"/>
      <w:sz w:val="24"/>
      <w:lang w:val="zh-CN" w:eastAsia="zh-CN"/>
    </w:rPr>
  </w:style>
  <w:style w:type="paragraph" w:styleId="NormalWeb">
    <w:name w:val="Normal (Web)"/>
    <w:basedOn w:val="Normal"/>
    <w:uiPriority w:val="99"/>
    <w:rsid w:val="005D46AB"/>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5D46AB"/>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5D46AB"/>
    <w:rPr>
      <w:rFonts w:cs="Times New Roman"/>
      <w:b/>
    </w:rPr>
  </w:style>
  <w:style w:type="character" w:styleId="PageNumber">
    <w:name w:val="page number"/>
    <w:basedOn w:val="DefaultParagraphFont"/>
    <w:uiPriority w:val="99"/>
    <w:rsid w:val="005D46AB"/>
    <w:rPr>
      <w:rFonts w:cs="Times New Roman"/>
    </w:rPr>
  </w:style>
  <w:style w:type="paragraph" w:customStyle="1" w:styleId="f1">
    <w:name w:val="f1"/>
    <w:basedOn w:val="Normal"/>
    <w:uiPriority w:val="99"/>
    <w:rsid w:val="005D46AB"/>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
    <w:name w:val="批注框文本 字符"/>
    <w:basedOn w:val="DefaultParagraphFont"/>
    <w:uiPriority w:val="99"/>
    <w:semiHidden/>
    <w:rsid w:val="005D46AB"/>
    <w:rPr>
      <w:rFonts w:ascii="Times New Roman" w:eastAsia="宋体" w:hAnsi="Times New Roman" w:cs="Times New Roman"/>
      <w:sz w:val="18"/>
      <w:szCs w:val="18"/>
    </w:rPr>
  </w:style>
  <w:style w:type="character" w:customStyle="1" w:styleId="3">
    <w:name w:val="正文文本缩进 3 字符"/>
    <w:basedOn w:val="DefaultParagraphFont"/>
    <w:uiPriority w:val="99"/>
    <w:semiHidden/>
    <w:rsid w:val="005D46AB"/>
    <w:rPr>
      <w:rFonts w:ascii="Times New Roman" w:eastAsia="宋体" w:hAnsi="Times New Roman" w:cs="Times New Roman"/>
      <w:sz w:val="16"/>
      <w:szCs w:val="16"/>
    </w:rPr>
  </w:style>
  <w:style w:type="character" w:customStyle="1" w:styleId="1">
    <w:name w:val="页脚 字符1"/>
    <w:uiPriority w:val="99"/>
    <w:rsid w:val="005D46AB"/>
    <w:rPr>
      <w:rFonts w:ascii="Times New Roman" w:eastAsia="黑体" w:hAnsi="Times New Roman"/>
      <w:snapToGrid w:val="0"/>
      <w:kern w:val="0"/>
      <w:sz w:val="18"/>
      <w:lang w:val="zh-CN" w:eastAsia="zh-CN"/>
    </w:rPr>
  </w:style>
  <w:style w:type="character" w:customStyle="1" w:styleId="10">
    <w:name w:val="页眉 字符1"/>
    <w:uiPriority w:val="99"/>
    <w:rsid w:val="005D46AB"/>
    <w:rPr>
      <w:rFonts w:ascii="Times New Roman" w:eastAsia="宋体" w:hAnsi="Times New Roman"/>
      <w:sz w:val="18"/>
      <w:lang w:val="zh-CN" w:eastAsia="zh-CN"/>
    </w:rPr>
  </w:style>
  <w:style w:type="paragraph" w:styleId="ListParagraph">
    <w:name w:val="List Paragraph"/>
    <w:basedOn w:val="Normal"/>
    <w:uiPriority w:val="99"/>
    <w:qFormat/>
    <w:rsid w:val="005D46AB"/>
    <w:pPr>
      <w:ind w:firstLineChars="200" w:firstLine="420"/>
    </w:pPr>
    <w:rPr>
      <w:rFonts w:ascii="Calibri" w:hAnsi="Calibri"/>
      <w:szCs w:val="22"/>
    </w:rPr>
  </w:style>
  <w:style w:type="paragraph" w:customStyle="1" w:styleId="11">
    <w:name w:val="普通(网站)1"/>
    <w:basedOn w:val="Normal"/>
    <w:uiPriority w:val="99"/>
    <w:rsid w:val="005D46AB"/>
    <w:rPr>
      <w:rFonts w:ascii="Calibri" w:hAnsi="Calibri" w:cs="黑体"/>
      <w:sz w:val="24"/>
    </w:rPr>
  </w:style>
  <w:style w:type="paragraph" w:customStyle="1" w:styleId="2">
    <w:name w:val="普通(网站)2"/>
    <w:basedOn w:val="Normal"/>
    <w:uiPriority w:val="99"/>
    <w:rsid w:val="005D46AB"/>
    <w:rPr>
      <w:rFonts w:ascii="Calibri" w:hAnsi="Calibri" w:cs="黑体"/>
      <w:sz w:val="24"/>
    </w:rPr>
  </w:style>
  <w:style w:type="paragraph" w:customStyle="1" w:styleId="30">
    <w:name w:val="普通(网站)3"/>
    <w:basedOn w:val="Normal"/>
    <w:uiPriority w:val="99"/>
    <w:rsid w:val="005D46AB"/>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23</Pages>
  <Words>1654</Words>
  <Characters>9430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穆斯塔帕</dc:creator>
  <cp:keywords/>
  <dc:description/>
  <cp:lastModifiedBy>AutoBVT</cp:lastModifiedBy>
  <cp:revision>20</cp:revision>
  <cp:lastPrinted>2020-01-09T10:17:00Z</cp:lastPrinted>
  <dcterms:created xsi:type="dcterms:W3CDTF">2020-11-23T04:16:00Z</dcterms:created>
  <dcterms:modified xsi:type="dcterms:W3CDTF">2020-11-23T04:47:00Z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